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F5" w:rsidRDefault="00933EF5" w:rsidP="00933EF5">
      <w:pPr>
        <w:jc w:val="center"/>
        <w:rPr>
          <w:b/>
        </w:rPr>
      </w:pPr>
      <w:r w:rsidRPr="00672935">
        <w:rPr>
          <w:b/>
        </w:rPr>
        <w:t>ANEXO</w:t>
      </w:r>
    </w:p>
    <w:p w:rsidR="00933EF5" w:rsidRDefault="00933EF5" w:rsidP="00933EF5">
      <w:pPr>
        <w:jc w:val="both"/>
        <w:rPr>
          <w:b/>
        </w:rPr>
      </w:pPr>
    </w:p>
    <w:p w:rsidR="00933EF5" w:rsidRDefault="00933EF5" w:rsidP="00933EF5">
      <w:pPr>
        <w:jc w:val="both"/>
        <w:rPr>
          <w:b/>
        </w:rPr>
      </w:pPr>
    </w:p>
    <w:p w:rsidR="00933EF5" w:rsidRPr="00632B26" w:rsidRDefault="00933EF5" w:rsidP="00933EF5">
      <w:pPr>
        <w:jc w:val="center"/>
        <w:rPr>
          <w:rFonts w:ascii="Verdana" w:hAnsi="Verdana"/>
        </w:rPr>
      </w:pPr>
    </w:p>
    <w:p w:rsidR="00933EF5" w:rsidRDefault="00933EF5" w:rsidP="00933EF5">
      <w:pPr>
        <w:jc w:val="center"/>
        <w:rPr>
          <w:rFonts w:ascii="Verdana" w:hAnsi="Verdana"/>
          <w:b/>
          <w:bCs/>
        </w:rPr>
      </w:pPr>
      <w:r>
        <w:rPr>
          <w:rFonts w:ascii="Verdana" w:hAnsi="Verdana"/>
          <w:b/>
          <w:bCs/>
        </w:rPr>
        <w:t>ACUERDO DE PRESTACIÓN DE SOLUCIONES DE MODERNIZACIÓN</w:t>
      </w:r>
    </w:p>
    <w:p w:rsidR="00933EF5" w:rsidRPr="00632B26" w:rsidRDefault="00933EF5" w:rsidP="00933EF5">
      <w:pPr>
        <w:jc w:val="center"/>
        <w:rPr>
          <w:rFonts w:ascii="Verdana" w:hAnsi="Verdana"/>
          <w:b/>
          <w:bCs/>
        </w:rPr>
      </w:pPr>
    </w:p>
    <w:p w:rsidR="00933EF5" w:rsidRPr="00587B24" w:rsidRDefault="00933EF5" w:rsidP="00933EF5">
      <w:pPr>
        <w:spacing w:before="100" w:beforeAutospacing="1" w:after="100" w:afterAutospacing="1" w:line="242" w:lineRule="exact"/>
        <w:ind w:right="72"/>
        <w:jc w:val="center"/>
        <w:rPr>
          <w:rFonts w:ascii="Verdana" w:eastAsia="Verdana" w:hAnsi="Verdana"/>
          <w:b/>
          <w:bCs/>
          <w:color w:val="000000"/>
          <w:sz w:val="18"/>
          <w:lang w:val="es-ES"/>
        </w:rPr>
      </w:pPr>
      <w:r w:rsidRPr="00587B24">
        <w:rPr>
          <w:rFonts w:ascii="Verdana" w:eastAsia="Verdana" w:hAnsi="Verdana"/>
          <w:b/>
          <w:bCs/>
          <w:color w:val="000000"/>
          <w:sz w:val="18"/>
          <w:lang w:val="es-ES"/>
        </w:rPr>
        <w:t>REUNIDOS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De una parte, </w:t>
      </w:r>
      <w:r w:rsidRPr="0014100F">
        <w:rPr>
          <w:rFonts w:ascii="Verdana" w:eastAsia="Verdana" w:hAnsi="Verdana"/>
          <w:color w:val="000000"/>
          <w:sz w:val="18"/>
          <w:lang w:val="es-ES"/>
        </w:rPr>
        <w:t>D./Dª ………………………………………………, con DNI …………………………, como titular del órgano……………………</w:t>
      </w:r>
      <w:r>
        <w:rPr>
          <w:rFonts w:ascii="Verdana" w:eastAsia="Verdana" w:hAnsi="Verdana"/>
          <w:color w:val="000000"/>
          <w:sz w:val="18"/>
          <w:lang w:val="es-ES"/>
        </w:rPr>
        <w:t xml:space="preserve"> / </w:t>
      </w:r>
      <w:r w:rsidRPr="0014100F">
        <w:rPr>
          <w:rFonts w:ascii="Verdana" w:eastAsia="Verdana" w:hAnsi="Verdana"/>
          <w:color w:val="000000"/>
          <w:sz w:val="18"/>
          <w:lang w:val="es-ES"/>
        </w:rPr>
        <w:t>Consejero</w:t>
      </w:r>
      <w:r>
        <w:rPr>
          <w:rFonts w:ascii="Verdana" w:eastAsia="Verdana" w:hAnsi="Verdana"/>
          <w:color w:val="000000"/>
          <w:sz w:val="18"/>
          <w:lang w:val="es-ES"/>
        </w:rPr>
        <w:t xml:space="preserve">/a </w:t>
      </w:r>
      <w:r w:rsidRPr="0014100F">
        <w:rPr>
          <w:rFonts w:ascii="Verdana" w:eastAsia="Verdana" w:hAnsi="Verdana"/>
          <w:color w:val="000000"/>
          <w:sz w:val="18"/>
          <w:lang w:val="es-ES"/>
        </w:rPr>
        <w:t>Delegado</w:t>
      </w:r>
      <w:r>
        <w:rPr>
          <w:rFonts w:ascii="Verdana" w:eastAsia="Verdana" w:hAnsi="Verdana"/>
          <w:color w:val="000000"/>
          <w:sz w:val="18"/>
          <w:lang w:val="es-ES"/>
        </w:rPr>
        <w:t xml:space="preserve">/a </w:t>
      </w:r>
      <w:r w:rsidRPr="0014100F">
        <w:rPr>
          <w:rFonts w:ascii="Verdana" w:eastAsia="Verdana" w:hAnsi="Verdana"/>
          <w:color w:val="000000"/>
          <w:sz w:val="18"/>
          <w:lang w:val="es-ES"/>
        </w:rPr>
        <w:t>/</w:t>
      </w:r>
      <w:r>
        <w:rPr>
          <w:rFonts w:ascii="Verdana" w:eastAsia="Verdana" w:hAnsi="Verdana"/>
          <w:color w:val="000000"/>
          <w:sz w:val="18"/>
          <w:lang w:val="es-ES"/>
        </w:rPr>
        <w:t xml:space="preserve"> </w:t>
      </w:r>
      <w:r w:rsidRPr="0014100F">
        <w:rPr>
          <w:rFonts w:ascii="Verdana" w:eastAsia="Verdana" w:hAnsi="Verdana"/>
          <w:color w:val="000000"/>
          <w:sz w:val="18"/>
          <w:lang w:val="es-ES"/>
        </w:rPr>
        <w:t>Gerente</w:t>
      </w:r>
      <w:r>
        <w:rPr>
          <w:rFonts w:ascii="Verdana" w:eastAsia="Verdana" w:hAnsi="Verdana"/>
          <w:color w:val="000000"/>
          <w:sz w:val="18"/>
          <w:lang w:val="es-ES"/>
        </w:rPr>
        <w:t xml:space="preserve"> </w:t>
      </w:r>
      <w:r w:rsidRPr="0014100F">
        <w:rPr>
          <w:rFonts w:ascii="Verdana" w:eastAsia="Verdana" w:hAnsi="Verdana"/>
          <w:color w:val="000000"/>
          <w:sz w:val="18"/>
          <w:lang w:val="es-ES"/>
        </w:rPr>
        <w:t>/</w:t>
      </w:r>
      <w:r>
        <w:rPr>
          <w:rFonts w:ascii="Verdana" w:eastAsia="Verdana" w:hAnsi="Verdana"/>
          <w:color w:val="000000"/>
          <w:sz w:val="18"/>
          <w:lang w:val="es-ES"/>
        </w:rPr>
        <w:t xml:space="preserve"> </w:t>
      </w:r>
      <w:r w:rsidRPr="0014100F">
        <w:rPr>
          <w:rFonts w:ascii="Verdana" w:eastAsia="Verdana" w:hAnsi="Verdana"/>
          <w:color w:val="000000"/>
          <w:sz w:val="18"/>
          <w:lang w:val="es-ES"/>
        </w:rPr>
        <w:t>Propietario</w:t>
      </w:r>
      <w:r>
        <w:rPr>
          <w:rFonts w:ascii="Verdana" w:eastAsia="Verdana" w:hAnsi="Verdana"/>
          <w:color w:val="000000"/>
          <w:sz w:val="18"/>
          <w:lang w:val="es-ES"/>
        </w:rPr>
        <w:t>/a</w:t>
      </w:r>
      <w:r w:rsidRPr="0014100F">
        <w:rPr>
          <w:rFonts w:ascii="Verdana" w:eastAsia="Verdana" w:hAnsi="Verdana"/>
          <w:color w:val="000000"/>
          <w:sz w:val="18"/>
          <w:lang w:val="es-ES"/>
        </w:rPr>
        <w:t xml:space="preserve"> de la entidad</w:t>
      </w:r>
      <w:r>
        <w:rPr>
          <w:rFonts w:ascii="Verdana" w:eastAsia="Verdana" w:hAnsi="Verdana"/>
          <w:color w:val="000000"/>
          <w:sz w:val="18"/>
          <w:lang w:val="es-ES"/>
        </w:rPr>
        <w:t xml:space="preserve"> </w:t>
      </w:r>
      <w:r w:rsidRPr="0014100F">
        <w:rPr>
          <w:rFonts w:ascii="Verdana" w:eastAsia="Verdana" w:hAnsi="Verdana"/>
          <w:color w:val="000000"/>
          <w:sz w:val="18"/>
          <w:lang w:val="es-ES"/>
        </w:rPr>
        <w:t>………………………………………………………………………, con NIF …………………………, y domicilio fiscal en</w:t>
      </w:r>
      <w:r>
        <w:rPr>
          <w:rFonts w:ascii="Verdana" w:eastAsia="Verdana" w:hAnsi="Verdana"/>
          <w:color w:val="000000"/>
          <w:sz w:val="18"/>
          <w:lang w:val="es-ES"/>
        </w:rPr>
        <w:t xml:space="preserve"> </w:t>
      </w:r>
      <w:r w:rsidRPr="0014100F">
        <w:rPr>
          <w:rFonts w:ascii="Verdana" w:eastAsia="Verdana" w:hAnsi="Verdana"/>
          <w:color w:val="000000"/>
          <w:sz w:val="18"/>
          <w:lang w:val="es-ES"/>
        </w:rPr>
        <w:t>………… …………………………………………………………………………</w:t>
      </w:r>
      <w:r>
        <w:rPr>
          <w:rFonts w:ascii="Verdana" w:eastAsia="Verdana" w:hAnsi="Verdana"/>
          <w:color w:val="000000"/>
          <w:sz w:val="18"/>
          <w:lang w:val="es-ES"/>
        </w:rPr>
        <w:t>, actuando en nombre y representación de esta entidad, según acredita mediante escritura de poder otorgada con fecha ………… ante el Notario del Ilustre Colegio de ………… D/D</w:t>
      </w:r>
      <w:proofErr w:type="gramStart"/>
      <w:r>
        <w:rPr>
          <w:rFonts w:ascii="Verdana" w:eastAsia="Verdana" w:hAnsi="Verdana"/>
          <w:color w:val="000000"/>
          <w:sz w:val="18"/>
          <w:lang w:val="es-ES"/>
        </w:rPr>
        <w:t>ª …</w:t>
      </w:r>
      <w:proofErr w:type="gramEnd"/>
      <w:r>
        <w:rPr>
          <w:rFonts w:ascii="Verdana" w:eastAsia="Verdana" w:hAnsi="Verdana"/>
          <w:color w:val="000000"/>
          <w:sz w:val="18"/>
          <w:lang w:val="es-ES"/>
        </w:rPr>
        <w:t>……………………………, con el número ……… de su protocolo, en adelante, el Beneficiario.</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Y de otra parte, </w:t>
      </w:r>
      <w:r w:rsidRPr="00CE6D2C">
        <w:rPr>
          <w:rFonts w:ascii="Verdana" w:eastAsia="Verdana" w:hAnsi="Verdana"/>
          <w:color w:val="000000"/>
          <w:sz w:val="18"/>
          <w:lang w:val="es-ES"/>
        </w:rPr>
        <w:t>D./Dª ………………… ……………… ……………, con DNI …………</w:t>
      </w:r>
      <w:r>
        <w:rPr>
          <w:rFonts w:ascii="Verdana" w:eastAsia="Verdana" w:hAnsi="Verdana"/>
          <w:color w:val="000000"/>
          <w:sz w:val="18"/>
          <w:lang w:val="es-ES"/>
        </w:rPr>
        <w:t>……</w:t>
      </w:r>
      <w:r w:rsidRPr="00CE6D2C">
        <w:rPr>
          <w:rFonts w:ascii="Verdana" w:eastAsia="Verdana" w:hAnsi="Verdana"/>
          <w:color w:val="000000"/>
          <w:sz w:val="18"/>
          <w:lang w:val="es-ES"/>
        </w:rPr>
        <w:t xml:space="preserve">……, </w:t>
      </w:r>
      <w:r w:rsidRPr="0014100F">
        <w:rPr>
          <w:rFonts w:ascii="Verdana" w:eastAsia="Verdana" w:hAnsi="Verdana"/>
          <w:color w:val="000000"/>
          <w:sz w:val="18"/>
          <w:lang w:val="es-ES"/>
        </w:rPr>
        <w:t>como titular del órgano……………………</w:t>
      </w:r>
      <w:r>
        <w:rPr>
          <w:rFonts w:ascii="Verdana" w:eastAsia="Verdana" w:hAnsi="Verdana"/>
          <w:color w:val="000000"/>
          <w:sz w:val="18"/>
          <w:lang w:val="es-ES"/>
        </w:rPr>
        <w:t xml:space="preserve"> / </w:t>
      </w:r>
      <w:r w:rsidRPr="0014100F">
        <w:rPr>
          <w:rFonts w:ascii="Verdana" w:eastAsia="Verdana" w:hAnsi="Verdana"/>
          <w:color w:val="000000"/>
          <w:sz w:val="18"/>
          <w:lang w:val="es-ES"/>
        </w:rPr>
        <w:t>Consejero</w:t>
      </w:r>
      <w:r>
        <w:rPr>
          <w:rFonts w:ascii="Verdana" w:eastAsia="Verdana" w:hAnsi="Verdana"/>
          <w:color w:val="000000"/>
          <w:sz w:val="18"/>
          <w:lang w:val="es-ES"/>
        </w:rPr>
        <w:t xml:space="preserve">/a </w:t>
      </w:r>
      <w:r w:rsidRPr="0014100F">
        <w:rPr>
          <w:rFonts w:ascii="Verdana" w:eastAsia="Verdana" w:hAnsi="Verdana"/>
          <w:color w:val="000000"/>
          <w:sz w:val="18"/>
          <w:lang w:val="es-ES"/>
        </w:rPr>
        <w:t>Delegado</w:t>
      </w:r>
      <w:r>
        <w:rPr>
          <w:rFonts w:ascii="Verdana" w:eastAsia="Verdana" w:hAnsi="Verdana"/>
          <w:color w:val="000000"/>
          <w:sz w:val="18"/>
          <w:lang w:val="es-ES"/>
        </w:rPr>
        <w:t xml:space="preserve">/a </w:t>
      </w:r>
      <w:r w:rsidRPr="0014100F">
        <w:rPr>
          <w:rFonts w:ascii="Verdana" w:eastAsia="Verdana" w:hAnsi="Verdana"/>
          <w:color w:val="000000"/>
          <w:sz w:val="18"/>
          <w:lang w:val="es-ES"/>
        </w:rPr>
        <w:t>/</w:t>
      </w:r>
      <w:r>
        <w:rPr>
          <w:rFonts w:ascii="Verdana" w:eastAsia="Verdana" w:hAnsi="Verdana"/>
          <w:color w:val="000000"/>
          <w:sz w:val="18"/>
          <w:lang w:val="es-ES"/>
        </w:rPr>
        <w:t xml:space="preserve"> </w:t>
      </w:r>
      <w:r w:rsidRPr="0014100F">
        <w:rPr>
          <w:rFonts w:ascii="Verdana" w:eastAsia="Verdana" w:hAnsi="Verdana"/>
          <w:color w:val="000000"/>
          <w:sz w:val="18"/>
          <w:lang w:val="es-ES"/>
        </w:rPr>
        <w:t>Gerente</w:t>
      </w:r>
      <w:r>
        <w:rPr>
          <w:rFonts w:ascii="Verdana" w:eastAsia="Verdana" w:hAnsi="Verdana"/>
          <w:color w:val="000000"/>
          <w:sz w:val="18"/>
          <w:lang w:val="es-ES"/>
        </w:rPr>
        <w:t xml:space="preserve"> </w:t>
      </w:r>
      <w:r w:rsidRPr="0014100F">
        <w:rPr>
          <w:rFonts w:ascii="Verdana" w:eastAsia="Verdana" w:hAnsi="Verdana"/>
          <w:color w:val="000000"/>
          <w:sz w:val="18"/>
          <w:lang w:val="es-ES"/>
        </w:rPr>
        <w:t>/</w:t>
      </w:r>
      <w:r>
        <w:rPr>
          <w:rFonts w:ascii="Verdana" w:eastAsia="Verdana" w:hAnsi="Verdana"/>
          <w:color w:val="000000"/>
          <w:sz w:val="18"/>
          <w:lang w:val="es-ES"/>
        </w:rPr>
        <w:t xml:space="preserve"> </w:t>
      </w:r>
      <w:r w:rsidRPr="0014100F">
        <w:rPr>
          <w:rFonts w:ascii="Verdana" w:eastAsia="Verdana" w:hAnsi="Verdana"/>
          <w:color w:val="000000"/>
          <w:sz w:val="18"/>
          <w:lang w:val="es-ES"/>
        </w:rPr>
        <w:t>Propietario</w:t>
      </w:r>
      <w:r>
        <w:rPr>
          <w:rFonts w:ascii="Verdana" w:eastAsia="Verdana" w:hAnsi="Verdana"/>
          <w:color w:val="000000"/>
          <w:sz w:val="18"/>
          <w:lang w:val="es-ES"/>
        </w:rPr>
        <w:t>/a</w:t>
      </w:r>
      <w:r w:rsidRPr="0014100F">
        <w:rPr>
          <w:rFonts w:ascii="Verdana" w:eastAsia="Verdana" w:hAnsi="Verdana"/>
          <w:color w:val="000000"/>
          <w:sz w:val="18"/>
          <w:lang w:val="es-ES"/>
        </w:rPr>
        <w:t xml:space="preserve"> de la entidad</w:t>
      </w:r>
      <w:r>
        <w:rPr>
          <w:rFonts w:ascii="Verdana" w:eastAsia="Verdana" w:hAnsi="Verdana"/>
          <w:color w:val="000000"/>
          <w:sz w:val="18"/>
          <w:lang w:val="es-ES"/>
        </w:rPr>
        <w:t xml:space="preserve"> </w:t>
      </w:r>
      <w:r w:rsidRPr="0014100F">
        <w:rPr>
          <w:rFonts w:ascii="Verdana" w:eastAsia="Verdana" w:hAnsi="Verdana"/>
          <w:color w:val="000000"/>
          <w:sz w:val="18"/>
          <w:lang w:val="es-ES"/>
        </w:rPr>
        <w:t>………………………………………………………………………, con NIF …………………………, y domicilio fiscal en</w:t>
      </w:r>
      <w:r>
        <w:rPr>
          <w:rFonts w:ascii="Verdana" w:eastAsia="Verdana" w:hAnsi="Verdana"/>
          <w:color w:val="000000"/>
          <w:sz w:val="18"/>
          <w:lang w:val="es-ES"/>
        </w:rPr>
        <w:t xml:space="preserve"> </w:t>
      </w:r>
      <w:r w:rsidRPr="0014100F">
        <w:rPr>
          <w:rFonts w:ascii="Verdana" w:eastAsia="Verdana" w:hAnsi="Verdana"/>
          <w:color w:val="000000"/>
          <w:sz w:val="18"/>
          <w:lang w:val="es-ES"/>
        </w:rPr>
        <w:t>………… …………………………………………………………………………</w:t>
      </w:r>
      <w:r>
        <w:rPr>
          <w:rFonts w:ascii="Verdana" w:eastAsia="Verdana" w:hAnsi="Verdana"/>
          <w:color w:val="000000"/>
          <w:sz w:val="18"/>
          <w:lang w:val="es-ES"/>
        </w:rPr>
        <w:t>, actuando en nombre y representación de esta entidad, según acredita mediante escritura de poder otorgada con fecha ………… ante el Notario del Ilustre Colegio de ………… D/D</w:t>
      </w:r>
      <w:proofErr w:type="gramStart"/>
      <w:r>
        <w:rPr>
          <w:rFonts w:ascii="Verdana" w:eastAsia="Verdana" w:hAnsi="Verdana"/>
          <w:color w:val="000000"/>
          <w:sz w:val="18"/>
          <w:lang w:val="es-ES"/>
        </w:rPr>
        <w:t>ª …</w:t>
      </w:r>
      <w:proofErr w:type="gramEnd"/>
      <w:r>
        <w:rPr>
          <w:rFonts w:ascii="Verdana" w:eastAsia="Verdana" w:hAnsi="Verdana"/>
          <w:color w:val="000000"/>
          <w:sz w:val="18"/>
          <w:lang w:val="es-ES"/>
        </w:rPr>
        <w:t xml:space="preserve">……………………………, con el número ……… de su protocolo, en adelante, el </w:t>
      </w:r>
      <w:r w:rsidRPr="00D34818">
        <w:rPr>
          <w:rFonts w:ascii="Verdana" w:eastAsia="Verdana" w:hAnsi="Verdana"/>
          <w:color w:val="000000"/>
          <w:sz w:val="18"/>
          <w:lang w:val="es-ES"/>
        </w:rPr>
        <w:t>Proveedor de Soluciones de Modernización Adherido</w:t>
      </w:r>
      <w:r>
        <w:rPr>
          <w:rFonts w:ascii="Verdana" w:eastAsia="Verdana" w:hAnsi="Verdana"/>
          <w:color w:val="000000"/>
          <w:sz w:val="18"/>
          <w:lang w:val="es-ES"/>
        </w:rPr>
        <w:t>.</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p>
    <w:p w:rsidR="00933EF5" w:rsidRPr="00587B24" w:rsidRDefault="00933EF5" w:rsidP="00933EF5">
      <w:pPr>
        <w:spacing w:before="100" w:beforeAutospacing="1" w:after="100" w:afterAutospacing="1" w:line="242" w:lineRule="exact"/>
        <w:ind w:right="72"/>
        <w:jc w:val="center"/>
        <w:rPr>
          <w:rFonts w:ascii="Verdana" w:eastAsia="Verdana" w:hAnsi="Verdana"/>
          <w:b/>
          <w:bCs/>
          <w:color w:val="000000"/>
          <w:sz w:val="18"/>
          <w:lang w:val="es-ES"/>
        </w:rPr>
      </w:pPr>
      <w:r w:rsidRPr="00587B24">
        <w:rPr>
          <w:rFonts w:ascii="Verdana" w:eastAsia="Verdana" w:hAnsi="Verdana"/>
          <w:b/>
          <w:bCs/>
          <w:color w:val="000000"/>
          <w:sz w:val="18"/>
          <w:lang w:val="es-ES"/>
        </w:rPr>
        <w:t>EXPONEN</w:t>
      </w:r>
    </w:p>
    <w:p w:rsidR="00933EF5" w:rsidRDefault="00933EF5" w:rsidP="00933EF5">
      <w:pPr>
        <w:spacing w:before="217" w:line="250" w:lineRule="exact"/>
        <w:jc w:val="both"/>
        <w:rPr>
          <w:rFonts w:ascii="Verdana" w:eastAsia="Verdana" w:hAnsi="Verdana"/>
          <w:iCs/>
          <w:color w:val="000000"/>
          <w:spacing w:val="-2"/>
          <w:sz w:val="18"/>
          <w:lang w:val="es-ES"/>
        </w:rPr>
      </w:pPr>
      <w:r w:rsidRPr="00FA0ED9">
        <w:rPr>
          <w:rFonts w:ascii="Verdana" w:eastAsia="Verdana" w:hAnsi="Verdana"/>
          <w:iCs/>
          <w:color w:val="000000"/>
          <w:spacing w:val="-2"/>
          <w:sz w:val="18"/>
          <w:lang w:val="es-ES"/>
        </w:rPr>
        <w:t xml:space="preserve">Que </w:t>
      </w:r>
      <w:r w:rsidRPr="00EF212F">
        <w:rPr>
          <w:rFonts w:ascii="Verdana" w:eastAsia="Verdana" w:hAnsi="Verdana"/>
          <w:iCs/>
          <w:color w:val="000000"/>
          <w:spacing w:val="-2"/>
          <w:sz w:val="18"/>
          <w:lang w:val="es-ES"/>
        </w:rPr>
        <w:t>el Programa de Ayudas a Autónomos y Pymes para Modernizar el Transporte por Carretera, se incluye en el Componente 6 (Movilidad sostenible, segura y conectada) del Plan de Recuperación, Transformación y Resiliencia</w:t>
      </w:r>
      <w:r>
        <w:rPr>
          <w:rFonts w:ascii="Verdana" w:eastAsia="Verdana" w:hAnsi="Verdana"/>
          <w:iCs/>
          <w:color w:val="000000"/>
          <w:spacing w:val="-2"/>
          <w:sz w:val="18"/>
          <w:lang w:val="es-ES"/>
        </w:rPr>
        <w:t xml:space="preserve">, </w:t>
      </w:r>
      <w:r w:rsidRPr="00EF212F">
        <w:rPr>
          <w:rFonts w:ascii="Verdana" w:eastAsia="Verdana" w:hAnsi="Verdana"/>
          <w:iCs/>
          <w:color w:val="000000"/>
          <w:spacing w:val="-2"/>
          <w:sz w:val="18"/>
          <w:lang w:val="es-ES"/>
        </w:rPr>
        <w:t>aprobado</w:t>
      </w:r>
      <w:r>
        <w:rPr>
          <w:rFonts w:ascii="Verdana" w:eastAsia="Verdana" w:hAnsi="Verdana"/>
          <w:iCs/>
          <w:color w:val="000000"/>
          <w:spacing w:val="-2"/>
          <w:sz w:val="18"/>
          <w:lang w:val="es-ES"/>
        </w:rPr>
        <w:t xml:space="preserve"> </w:t>
      </w:r>
      <w:r w:rsidRPr="00EF212F">
        <w:rPr>
          <w:rFonts w:ascii="Verdana" w:eastAsia="Verdana" w:hAnsi="Verdana"/>
          <w:iCs/>
          <w:color w:val="000000"/>
          <w:spacing w:val="-2"/>
          <w:sz w:val="18"/>
          <w:lang w:val="es-ES"/>
        </w:rPr>
        <w:t>por el Consejo ECOFIN a través de la Decisión de Ejecución del Consejo</w:t>
      </w:r>
      <w:r>
        <w:rPr>
          <w:rFonts w:ascii="Verdana" w:eastAsia="Verdana" w:hAnsi="Verdana"/>
          <w:iCs/>
          <w:color w:val="000000"/>
          <w:spacing w:val="-2"/>
          <w:sz w:val="18"/>
          <w:lang w:val="es-ES"/>
        </w:rPr>
        <w:t xml:space="preserve"> </w:t>
      </w:r>
      <w:r w:rsidRPr="00EF212F">
        <w:rPr>
          <w:rFonts w:ascii="Verdana" w:eastAsia="Verdana" w:hAnsi="Verdana"/>
          <w:iCs/>
          <w:color w:val="000000"/>
          <w:spacing w:val="-2"/>
          <w:sz w:val="18"/>
          <w:lang w:val="es-ES"/>
        </w:rPr>
        <w:t>(2021/0156).</w:t>
      </w:r>
    </w:p>
    <w:p w:rsidR="00933EF5" w:rsidRDefault="00933EF5" w:rsidP="00933EF5">
      <w:pPr>
        <w:spacing w:before="217" w:line="250" w:lineRule="exact"/>
        <w:jc w:val="both"/>
        <w:rPr>
          <w:rFonts w:ascii="Verdana" w:eastAsia="Verdana" w:hAnsi="Verdana"/>
          <w:iCs/>
          <w:color w:val="000000"/>
          <w:spacing w:val="-2"/>
          <w:sz w:val="18"/>
          <w:lang w:val="es-ES"/>
        </w:rPr>
      </w:pPr>
      <w:r>
        <w:rPr>
          <w:rFonts w:ascii="Verdana" w:eastAsia="Verdana" w:hAnsi="Verdana"/>
          <w:iCs/>
          <w:color w:val="000000"/>
          <w:spacing w:val="-2"/>
          <w:sz w:val="18"/>
          <w:lang w:val="es-ES"/>
        </w:rPr>
        <w:t xml:space="preserve">Que este Programa </w:t>
      </w:r>
      <w:r w:rsidRPr="00EF212F">
        <w:rPr>
          <w:rFonts w:ascii="Verdana" w:eastAsia="Verdana" w:hAnsi="Verdana"/>
          <w:iCs/>
          <w:color w:val="000000"/>
          <w:spacing w:val="-2"/>
          <w:sz w:val="18"/>
          <w:lang w:val="es-ES"/>
        </w:rPr>
        <w:t>está regulado en el</w:t>
      </w:r>
      <w:r>
        <w:rPr>
          <w:rFonts w:ascii="Verdana" w:eastAsia="Verdana" w:hAnsi="Verdana"/>
          <w:b/>
          <w:bCs/>
          <w:iCs/>
          <w:color w:val="000000"/>
          <w:spacing w:val="-2"/>
          <w:sz w:val="18"/>
          <w:lang w:val="es-ES"/>
        </w:rPr>
        <w:t xml:space="preserve"> </w:t>
      </w:r>
      <w:r w:rsidRPr="00A13902">
        <w:rPr>
          <w:rFonts w:ascii="Verdana" w:eastAsia="Verdana" w:hAnsi="Verdana"/>
          <w:iCs/>
          <w:color w:val="000000"/>
          <w:spacing w:val="-2"/>
          <w:sz w:val="18"/>
          <w:lang w:val="es-ES"/>
        </w:rPr>
        <w:t>Real Decreto 902/2022, de 25 de octubre, por el que se aprueba la concesión directa, a</w:t>
      </w:r>
      <w:r>
        <w:rPr>
          <w:rFonts w:ascii="Verdana" w:eastAsia="Verdana" w:hAnsi="Verdana"/>
          <w:iCs/>
          <w:color w:val="000000"/>
          <w:spacing w:val="-2"/>
          <w:sz w:val="18"/>
          <w:lang w:val="es-ES"/>
        </w:rPr>
        <w:t xml:space="preserve"> </w:t>
      </w:r>
      <w:r w:rsidRPr="00A13902">
        <w:rPr>
          <w:rFonts w:ascii="Verdana" w:eastAsia="Verdana" w:hAnsi="Verdana"/>
          <w:iCs/>
          <w:color w:val="000000"/>
          <w:spacing w:val="-2"/>
          <w:sz w:val="18"/>
          <w:lang w:val="es-ES"/>
        </w:rPr>
        <w:t xml:space="preserve">las comunidades autónomas y a las ciudades de Ceuta y Melilla, de ayudas para la modernización de empresas privadas de transporte de viajeros prestadoras de servicios de transporte por carretera y de empresas privadas que intervienen en el transporte de mercancías por carretera, en el marco del Plan de Recuperación, Transformación y Resiliencia -Financiado por la Unión Europea- </w:t>
      </w:r>
      <w:proofErr w:type="spellStart"/>
      <w:r w:rsidRPr="00A13902">
        <w:rPr>
          <w:rFonts w:ascii="Verdana" w:eastAsia="Verdana" w:hAnsi="Verdana"/>
          <w:iCs/>
          <w:color w:val="000000"/>
          <w:spacing w:val="-2"/>
          <w:sz w:val="18"/>
          <w:lang w:val="es-ES"/>
        </w:rPr>
        <w:t>Next</w:t>
      </w:r>
      <w:proofErr w:type="spellEnd"/>
      <w:r w:rsidRPr="00A13902">
        <w:rPr>
          <w:rFonts w:ascii="Verdana" w:eastAsia="Verdana" w:hAnsi="Verdana"/>
          <w:iCs/>
          <w:color w:val="000000"/>
          <w:spacing w:val="-2"/>
          <w:sz w:val="18"/>
          <w:lang w:val="es-ES"/>
        </w:rPr>
        <w:t xml:space="preserve"> </w:t>
      </w:r>
      <w:proofErr w:type="spellStart"/>
      <w:r w:rsidRPr="00A13902">
        <w:rPr>
          <w:rFonts w:ascii="Verdana" w:eastAsia="Verdana" w:hAnsi="Verdana"/>
          <w:iCs/>
          <w:color w:val="000000"/>
          <w:spacing w:val="-2"/>
          <w:sz w:val="18"/>
          <w:lang w:val="es-ES"/>
        </w:rPr>
        <w:t>Generation</w:t>
      </w:r>
      <w:proofErr w:type="spellEnd"/>
      <w:r w:rsidRPr="00A13902">
        <w:rPr>
          <w:rFonts w:ascii="Verdana" w:eastAsia="Verdana" w:hAnsi="Verdana"/>
          <w:iCs/>
          <w:color w:val="000000"/>
          <w:spacing w:val="-2"/>
          <w:sz w:val="18"/>
          <w:lang w:val="es-ES"/>
        </w:rPr>
        <w:t xml:space="preserve"> EU</w:t>
      </w:r>
      <w:r>
        <w:rPr>
          <w:rFonts w:ascii="Verdana" w:eastAsia="Verdana" w:hAnsi="Verdana"/>
          <w:iCs/>
          <w:color w:val="000000"/>
          <w:spacing w:val="-2"/>
          <w:sz w:val="18"/>
          <w:lang w:val="es-ES"/>
        </w:rPr>
        <w:t>.</w:t>
      </w:r>
    </w:p>
    <w:p w:rsidR="00933EF5" w:rsidRDefault="00933EF5" w:rsidP="00933EF5">
      <w:pPr>
        <w:spacing w:before="217" w:line="250" w:lineRule="exact"/>
        <w:jc w:val="both"/>
        <w:rPr>
          <w:rFonts w:ascii="Verdana" w:eastAsia="Verdana" w:hAnsi="Verdana"/>
          <w:iCs/>
          <w:color w:val="000000"/>
          <w:spacing w:val="-2"/>
          <w:sz w:val="18"/>
          <w:lang w:val="es-ES"/>
        </w:rPr>
      </w:pPr>
      <w:r>
        <w:rPr>
          <w:rFonts w:ascii="Verdana" w:eastAsia="Verdana" w:hAnsi="Verdana"/>
          <w:iCs/>
          <w:color w:val="000000"/>
          <w:spacing w:val="-2"/>
          <w:sz w:val="18"/>
          <w:lang w:val="es-ES"/>
        </w:rPr>
        <w:t>Asimismo, estas ayudas están reguladas en la Convocatoria pública de ayudas de fecha ……………………………… de la Comunidad Autónoma de la Región de Murcia mediante orden de  ……………………………….</w:t>
      </w:r>
    </w:p>
    <w:p w:rsidR="00933EF5" w:rsidRDefault="00933EF5" w:rsidP="00933EF5">
      <w:pPr>
        <w:spacing w:before="217" w:line="250" w:lineRule="exact"/>
        <w:jc w:val="both"/>
        <w:rPr>
          <w:rFonts w:ascii="Verdana" w:eastAsia="Verdana" w:hAnsi="Verdana"/>
          <w:iCs/>
          <w:color w:val="000000"/>
          <w:spacing w:val="-2"/>
          <w:sz w:val="18"/>
          <w:lang w:val="es-ES"/>
        </w:rPr>
      </w:pPr>
      <w:r>
        <w:rPr>
          <w:rFonts w:ascii="Verdana" w:eastAsia="Verdana" w:hAnsi="Verdana"/>
          <w:iCs/>
          <w:color w:val="000000"/>
          <w:spacing w:val="-2"/>
          <w:sz w:val="18"/>
          <w:lang w:val="es-ES"/>
        </w:rPr>
        <w:t xml:space="preserve">Estas ayudas </w:t>
      </w:r>
      <w:r w:rsidRPr="006E1D17">
        <w:rPr>
          <w:rFonts w:ascii="Verdana" w:eastAsia="Verdana" w:hAnsi="Verdana"/>
          <w:iCs/>
          <w:color w:val="000000"/>
          <w:spacing w:val="-2"/>
          <w:sz w:val="18"/>
          <w:lang w:val="es-ES"/>
        </w:rPr>
        <w:t>tiene</w:t>
      </w:r>
      <w:r>
        <w:rPr>
          <w:rFonts w:ascii="Verdana" w:eastAsia="Verdana" w:hAnsi="Verdana"/>
          <w:iCs/>
          <w:color w:val="000000"/>
          <w:spacing w:val="-2"/>
          <w:sz w:val="18"/>
          <w:lang w:val="es-ES"/>
        </w:rPr>
        <w:t>n</w:t>
      </w:r>
      <w:r w:rsidRPr="006E1D17">
        <w:rPr>
          <w:rFonts w:ascii="Verdana" w:eastAsia="Verdana" w:hAnsi="Verdana"/>
          <w:iCs/>
          <w:color w:val="000000"/>
          <w:spacing w:val="-2"/>
          <w:sz w:val="18"/>
          <w:lang w:val="es-ES"/>
        </w:rPr>
        <w:t xml:space="preserve"> como objetivo incrementar la eficiencia de las empresas y del sistema de transporte mediante la digitalización, la sostenibilidad, la conectividad, la renovación de los sistemas y la introducción de nuevas tecnologías en el sector.</w:t>
      </w:r>
    </w:p>
    <w:p w:rsidR="00933EF5" w:rsidRPr="007F767D" w:rsidRDefault="00933EF5" w:rsidP="00933EF5">
      <w:pPr>
        <w:spacing w:before="217" w:line="250" w:lineRule="exact"/>
        <w:jc w:val="both"/>
        <w:rPr>
          <w:rFonts w:ascii="Verdana" w:eastAsia="Verdana" w:hAnsi="Verdana"/>
          <w:iCs/>
          <w:color w:val="000000"/>
          <w:spacing w:val="-2"/>
          <w:sz w:val="18"/>
          <w:lang w:val="es-ES"/>
        </w:rPr>
      </w:pPr>
    </w:p>
    <w:p w:rsidR="00933EF5" w:rsidRPr="00587B24" w:rsidRDefault="00933EF5" w:rsidP="00933EF5">
      <w:pPr>
        <w:spacing w:before="100" w:beforeAutospacing="1" w:after="100" w:afterAutospacing="1" w:line="242" w:lineRule="exact"/>
        <w:ind w:right="72"/>
        <w:jc w:val="center"/>
        <w:rPr>
          <w:rFonts w:ascii="Verdana" w:eastAsia="Verdana" w:hAnsi="Verdana"/>
          <w:b/>
          <w:bCs/>
          <w:color w:val="000000"/>
          <w:sz w:val="18"/>
          <w:lang w:val="es-ES"/>
        </w:rPr>
      </w:pPr>
      <w:r w:rsidRPr="00587B24">
        <w:rPr>
          <w:rFonts w:ascii="Verdana" w:eastAsia="Verdana" w:hAnsi="Verdana"/>
          <w:b/>
          <w:bCs/>
          <w:color w:val="000000"/>
          <w:sz w:val="18"/>
          <w:lang w:val="es-ES"/>
        </w:rPr>
        <w:t>DECLARAN</w:t>
      </w:r>
    </w:p>
    <w:p w:rsidR="00933EF5" w:rsidRDefault="00933EF5" w:rsidP="00933EF5">
      <w:pPr>
        <w:jc w:val="both"/>
        <w:rPr>
          <w:rFonts w:ascii="Verdana" w:eastAsia="Verdana" w:hAnsi="Verdana"/>
          <w:color w:val="000000"/>
          <w:sz w:val="18"/>
          <w:lang w:val="es-ES"/>
        </w:rPr>
      </w:pPr>
      <w:r w:rsidRPr="00077080">
        <w:rPr>
          <w:rFonts w:ascii="Verdana" w:eastAsia="Verdana" w:hAnsi="Verdana"/>
          <w:b/>
          <w:bCs/>
          <w:color w:val="000000"/>
          <w:sz w:val="18"/>
          <w:lang w:val="es-ES"/>
        </w:rPr>
        <w:t>Primero.</w:t>
      </w:r>
      <w:r>
        <w:rPr>
          <w:rFonts w:ascii="Verdana" w:eastAsia="Verdana" w:hAnsi="Verdana"/>
          <w:color w:val="000000"/>
          <w:sz w:val="18"/>
          <w:lang w:val="es-ES"/>
        </w:rPr>
        <w:t xml:space="preserve"> Que la Comunidad Autónoma de la Región de Murcia, mediante Orden </w:t>
      </w:r>
      <w:r w:rsidRPr="0035686A">
        <w:rPr>
          <w:rFonts w:ascii="Verdana" w:eastAsia="Verdana" w:hAnsi="Verdana"/>
          <w:sz w:val="18"/>
          <w:lang w:val="es-ES"/>
        </w:rPr>
        <w:t xml:space="preserve">del Consejero de </w:t>
      </w:r>
      <w:r w:rsidRPr="0035686A">
        <w:rPr>
          <w:rFonts w:ascii="Verdana" w:eastAsia="Verdana" w:hAnsi="Verdana"/>
          <w:sz w:val="18"/>
          <w:lang w:val="es-ES"/>
        </w:rPr>
        <w:lastRenderedPageBreak/>
        <w:t>Fomento e Infraestructuras d</w:t>
      </w:r>
      <w:r>
        <w:rPr>
          <w:rFonts w:ascii="Verdana" w:eastAsia="Verdana" w:hAnsi="Verdana"/>
          <w:color w:val="000000"/>
          <w:sz w:val="18"/>
          <w:lang w:val="es-ES"/>
        </w:rPr>
        <w:t xml:space="preserve">e fecha ………………………… concedió al Beneficiario, conforme al </w:t>
      </w:r>
      <w:bookmarkStart w:id="0" w:name="_Hlk122003500"/>
      <w:r w:rsidRPr="000D04E3">
        <w:rPr>
          <w:rFonts w:ascii="Verdana" w:eastAsia="Verdana" w:hAnsi="Verdana"/>
          <w:color w:val="000000"/>
          <w:sz w:val="18"/>
          <w:lang w:val="es-ES"/>
        </w:rPr>
        <w:t>Real Decreto 902/2022, de 25 de octubre</w:t>
      </w:r>
      <w:bookmarkEnd w:id="0"/>
      <w:r>
        <w:rPr>
          <w:rFonts w:ascii="Verdana" w:eastAsia="Verdana" w:hAnsi="Verdana"/>
          <w:color w:val="000000"/>
          <w:sz w:val="18"/>
          <w:lang w:val="es-ES"/>
        </w:rPr>
        <w:t xml:space="preserve">, y a </w:t>
      </w:r>
      <w:r w:rsidRPr="00D93590">
        <w:rPr>
          <w:rFonts w:ascii="Verdana" w:eastAsia="Verdana" w:hAnsi="Verdana"/>
          <w:sz w:val="18"/>
          <w:lang w:val="es-ES"/>
        </w:rPr>
        <w:t xml:space="preserve">la </w:t>
      </w:r>
      <w:proofErr w:type="spellStart"/>
      <w:r w:rsidRPr="0035686A">
        <w:rPr>
          <w:rFonts w:ascii="Verdana" w:eastAsia="Verdana" w:hAnsi="Verdana"/>
          <w:color w:val="000000"/>
          <w:sz w:val="18"/>
          <w:lang w:val="es-ES"/>
        </w:rPr>
        <w:t>la</w:t>
      </w:r>
      <w:proofErr w:type="spellEnd"/>
      <w:r w:rsidRPr="0035686A">
        <w:rPr>
          <w:rFonts w:ascii="Verdana" w:eastAsia="Verdana" w:hAnsi="Verdana"/>
          <w:color w:val="000000"/>
          <w:sz w:val="18"/>
          <w:lang w:val="es-ES"/>
        </w:rPr>
        <w:t xml:space="preserve"> Orden de la Consejería de Fomento e Infraestructuras</w:t>
      </w:r>
      <w:r>
        <w:rPr>
          <w:rFonts w:ascii="Verdana" w:eastAsia="Verdana" w:hAnsi="Verdana"/>
          <w:color w:val="000000"/>
          <w:sz w:val="18"/>
          <w:lang w:val="es-ES"/>
        </w:rPr>
        <w:t>, una subvención por un importe de …………………… euros distribuidos de la siguiente manera:</w:t>
      </w:r>
    </w:p>
    <w:p w:rsidR="00933EF5" w:rsidRDefault="00933EF5" w:rsidP="00933EF5">
      <w:pPr>
        <w:jc w:val="both"/>
        <w:rPr>
          <w:rFonts w:ascii="Verdana" w:eastAsia="Verdana" w:hAnsi="Verdana"/>
          <w:color w:val="000000"/>
          <w:sz w:val="18"/>
          <w:lang w:val="es-ES"/>
        </w:rPr>
      </w:pPr>
    </w:p>
    <w:p w:rsidR="00933EF5" w:rsidRPr="0035686A" w:rsidRDefault="00933EF5" w:rsidP="00933EF5">
      <w:pPr>
        <w:pStyle w:val="Prrafodelista"/>
        <w:numPr>
          <w:ilvl w:val="0"/>
          <w:numId w:val="5"/>
        </w:numPr>
        <w:suppressAutoHyphens/>
        <w:autoSpaceDN/>
        <w:spacing w:after="0" w:line="240" w:lineRule="auto"/>
        <w:ind w:right="72"/>
        <w:contextualSpacing/>
        <w:jc w:val="both"/>
        <w:textAlignment w:val="baseline"/>
        <w:rPr>
          <w:rFonts w:ascii="Verdana" w:eastAsia="Verdana" w:hAnsi="Verdana"/>
          <w:sz w:val="18"/>
        </w:rPr>
      </w:pPr>
      <w:r>
        <w:rPr>
          <w:rFonts w:ascii="Verdana" w:eastAsia="Verdana" w:hAnsi="Verdana"/>
          <w:color w:val="000000"/>
          <w:sz w:val="18"/>
        </w:rPr>
        <w:t xml:space="preserve">……………… euros para implantar la solución de modernización ……………………… detallada en el Anexo I del </w:t>
      </w:r>
      <w:r w:rsidRPr="000D04E3">
        <w:rPr>
          <w:rFonts w:ascii="Verdana" w:eastAsia="Verdana" w:hAnsi="Verdana"/>
          <w:color w:val="000000"/>
          <w:sz w:val="18"/>
        </w:rPr>
        <w:t xml:space="preserve">Real Decreto 902/2022, de 25 </w:t>
      </w:r>
      <w:r w:rsidRPr="0035686A">
        <w:rPr>
          <w:rFonts w:ascii="Verdana" w:eastAsia="Verdana" w:hAnsi="Verdana"/>
          <w:sz w:val="18"/>
        </w:rPr>
        <w:t>de octubre y en el ……………………… de la ……………… convocatoria de la Comunidad Autónoma de la Región de Murcia.</w:t>
      </w:r>
    </w:p>
    <w:p w:rsidR="00933EF5" w:rsidRPr="0035686A" w:rsidRDefault="00933EF5" w:rsidP="00933EF5">
      <w:pPr>
        <w:pStyle w:val="Prrafodelista"/>
        <w:numPr>
          <w:ilvl w:val="0"/>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sz w:val="18"/>
        </w:rPr>
      </w:pPr>
      <w:r w:rsidRPr="0035686A">
        <w:rPr>
          <w:rFonts w:ascii="Verdana" w:eastAsia="Verdana" w:hAnsi="Verdana"/>
          <w:sz w:val="18"/>
        </w:rPr>
        <w:t>……………… euros para implantar la solución de modernización ………………………detallada en el Anexo I del Real Decreto 902/2022, de 25 de octubre y en el ……………………… de la ……………… convocatoria de la Comunidad Autónoma de la Región de Murcia.</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077080">
        <w:rPr>
          <w:rFonts w:ascii="Verdana" w:eastAsia="Verdana" w:hAnsi="Verdana"/>
          <w:b/>
          <w:bCs/>
          <w:color w:val="000000"/>
          <w:sz w:val="18"/>
          <w:lang w:val="es-ES"/>
        </w:rPr>
        <w:t>Segundo.</w:t>
      </w:r>
      <w:r>
        <w:rPr>
          <w:rFonts w:ascii="Verdana" w:eastAsia="Verdana" w:hAnsi="Verdana"/>
          <w:color w:val="000000"/>
          <w:sz w:val="18"/>
          <w:lang w:val="es-ES"/>
        </w:rPr>
        <w:t xml:space="preserve"> Que </w:t>
      </w:r>
      <w:bookmarkStart w:id="1" w:name="_Hlk122004714"/>
      <w:r w:rsidRPr="00C132DD">
        <w:rPr>
          <w:rFonts w:ascii="Verdana" w:eastAsia="Verdana" w:hAnsi="Verdana"/>
          <w:color w:val="000000"/>
          <w:sz w:val="18"/>
          <w:lang w:val="es-ES"/>
        </w:rPr>
        <w:t>el Proveedor de Soluciones de Modernización Adherido</w:t>
      </w:r>
      <w:r>
        <w:rPr>
          <w:rFonts w:ascii="Verdana" w:eastAsia="Verdana" w:hAnsi="Verdana"/>
          <w:color w:val="000000"/>
          <w:sz w:val="18"/>
          <w:lang w:val="es-ES"/>
        </w:rPr>
        <w:t xml:space="preserve"> </w:t>
      </w:r>
      <w:bookmarkEnd w:id="1"/>
      <w:r>
        <w:rPr>
          <w:rFonts w:ascii="Verdana" w:eastAsia="Verdana" w:hAnsi="Verdana"/>
          <w:color w:val="000000"/>
          <w:sz w:val="18"/>
          <w:lang w:val="es-ES"/>
        </w:rPr>
        <w:t>está dado de alta en el Registro Proveedores de Soluciones de Modernización del Ministerio de Transportes, Movilidad y Agenda Urbana, para la/s categoría/s de solución/es de modernización ……………………………………………… y …………………………………..…….……………..……… con número de registro…………….……………………………….…….</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b/>
          <w:bCs/>
          <w:color w:val="000000"/>
          <w:sz w:val="18"/>
          <w:lang w:val="es-ES"/>
        </w:rPr>
        <w:t>Tercero.</w:t>
      </w:r>
      <w:r>
        <w:rPr>
          <w:rFonts w:ascii="Verdana" w:eastAsia="Verdana" w:hAnsi="Verdana"/>
          <w:color w:val="000000"/>
          <w:sz w:val="18"/>
          <w:lang w:val="es-ES"/>
        </w:rPr>
        <w:t xml:space="preserve"> Que </w:t>
      </w:r>
      <w:r w:rsidRPr="00AF7643">
        <w:rPr>
          <w:rFonts w:ascii="Verdana" w:eastAsia="Verdana" w:hAnsi="Verdana"/>
          <w:color w:val="000000"/>
          <w:sz w:val="18"/>
          <w:lang w:val="es-ES"/>
        </w:rPr>
        <w:t xml:space="preserve">el Proveedor de Soluciones de Modernización Adherido </w:t>
      </w:r>
      <w:r>
        <w:rPr>
          <w:rFonts w:ascii="Verdana" w:eastAsia="Verdana" w:hAnsi="Verdana"/>
          <w:color w:val="000000"/>
          <w:sz w:val="18"/>
          <w:lang w:val="es-ES"/>
        </w:rPr>
        <w:t>y el Beneficiario han negociado y firmado un contrato previo a la suscripción de este Acuerdo, con fecha …………………………… para la/s solución/es de modernización ………………………………………..….…… y ………………………….……………………………</w:t>
      </w:r>
      <w:r w:rsidRPr="00DF0598">
        <w:rPr>
          <w:rFonts w:ascii="Verdana" w:eastAsia="Verdana" w:hAnsi="Verdana"/>
          <w:sz w:val="18"/>
          <w:lang w:val="es-ES"/>
        </w:rPr>
        <w:t>.</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9A5211">
        <w:rPr>
          <w:rFonts w:ascii="Verdana" w:eastAsia="Verdana" w:hAnsi="Verdana"/>
          <w:b/>
          <w:bCs/>
          <w:color w:val="000000"/>
          <w:sz w:val="18"/>
          <w:lang w:val="es-ES"/>
        </w:rPr>
        <w:t>Cuarto.</w:t>
      </w:r>
      <w:r>
        <w:rPr>
          <w:rFonts w:ascii="Verdana" w:eastAsia="Verdana" w:hAnsi="Verdana"/>
          <w:color w:val="000000"/>
          <w:sz w:val="18"/>
          <w:lang w:val="es-ES"/>
        </w:rPr>
        <w:t xml:space="preserve"> Que</w:t>
      </w:r>
      <w:r w:rsidRPr="009A5211">
        <w:rPr>
          <w:rFonts w:ascii="Verdana" w:eastAsia="Verdana" w:hAnsi="Verdana"/>
          <w:color w:val="000000"/>
          <w:sz w:val="18"/>
          <w:lang w:val="es-ES"/>
        </w:rPr>
        <w:t xml:space="preserve"> entre el Proveedor de Soluciones de Modernización Adherido y el </w:t>
      </w:r>
      <w:r>
        <w:rPr>
          <w:rFonts w:ascii="Verdana" w:eastAsia="Verdana" w:hAnsi="Verdana"/>
          <w:color w:val="000000"/>
          <w:sz w:val="18"/>
          <w:lang w:val="es-ES"/>
        </w:rPr>
        <w:t>Beneficiario</w:t>
      </w:r>
      <w:r w:rsidRPr="009A5211">
        <w:rPr>
          <w:rFonts w:ascii="Verdana" w:eastAsia="Verdana" w:hAnsi="Verdana"/>
          <w:color w:val="000000"/>
          <w:sz w:val="18"/>
          <w:lang w:val="es-ES"/>
        </w:rPr>
        <w:t xml:space="preserve"> </w:t>
      </w:r>
      <w:r>
        <w:rPr>
          <w:rFonts w:ascii="Verdana" w:eastAsia="Verdana" w:hAnsi="Verdana"/>
          <w:color w:val="000000"/>
          <w:sz w:val="18"/>
          <w:lang w:val="es-ES"/>
        </w:rPr>
        <w:t xml:space="preserve">no </w:t>
      </w:r>
      <w:r w:rsidRPr="009A5211">
        <w:rPr>
          <w:rFonts w:ascii="Verdana" w:eastAsia="Verdana" w:hAnsi="Verdana"/>
          <w:color w:val="000000"/>
          <w:sz w:val="18"/>
          <w:lang w:val="es-ES"/>
        </w:rPr>
        <w:t>exist</w:t>
      </w:r>
      <w:r>
        <w:rPr>
          <w:rFonts w:ascii="Verdana" w:eastAsia="Verdana" w:hAnsi="Verdana"/>
          <w:color w:val="000000"/>
          <w:sz w:val="18"/>
          <w:lang w:val="es-ES"/>
        </w:rPr>
        <w:t>e</w:t>
      </w:r>
      <w:r w:rsidRPr="009A5211">
        <w:rPr>
          <w:rFonts w:ascii="Verdana" w:eastAsia="Verdana" w:hAnsi="Verdana"/>
          <w:color w:val="000000"/>
          <w:sz w:val="18"/>
          <w:lang w:val="es-ES"/>
        </w:rPr>
        <w:t xml:space="preserve"> vinculación en los supuestos como los recogidos en el artículo 68.2.a), b), d), e), f) y g) del Reglamento de la Ley 38/2003, de 17 de noviembre, General de Subvenciones</w:t>
      </w:r>
      <w:r>
        <w:rPr>
          <w:rFonts w:ascii="Verdana" w:eastAsia="Verdana" w:hAnsi="Verdana"/>
          <w:color w:val="000000"/>
          <w:sz w:val="18"/>
          <w:lang w:val="es-ES"/>
        </w:rPr>
        <w:t>, aprobado por el</w:t>
      </w:r>
      <w:r w:rsidRPr="009A5211">
        <w:rPr>
          <w:rFonts w:ascii="Verdana" w:eastAsia="Verdana" w:hAnsi="Verdana"/>
          <w:color w:val="000000"/>
          <w:sz w:val="18"/>
          <w:lang w:val="es-ES"/>
        </w:rPr>
        <w:t xml:space="preserve"> Real Decreto 887/2006, de 21 de julio</w:t>
      </w:r>
      <w:r>
        <w:rPr>
          <w:rFonts w:ascii="Verdana" w:eastAsia="Verdana" w:hAnsi="Verdana"/>
          <w:color w:val="000000"/>
          <w:sz w:val="18"/>
          <w:lang w:val="es-ES"/>
        </w:rPr>
        <w:t xml:space="preserve">, </w:t>
      </w:r>
      <w:r w:rsidRPr="009A5211">
        <w:rPr>
          <w:rFonts w:ascii="Verdana" w:eastAsia="Verdana" w:hAnsi="Verdana"/>
          <w:color w:val="000000"/>
          <w:sz w:val="18"/>
          <w:lang w:val="es-ES"/>
        </w:rPr>
        <w:t>para los casos de subcontratación de la actividad subvencionada.</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9A5211">
        <w:rPr>
          <w:rFonts w:ascii="Verdana" w:eastAsia="Verdana" w:hAnsi="Verdana"/>
          <w:b/>
          <w:bCs/>
          <w:color w:val="000000"/>
          <w:sz w:val="18"/>
          <w:lang w:val="es-ES"/>
        </w:rPr>
        <w:t>Quinto.</w:t>
      </w:r>
      <w:r>
        <w:rPr>
          <w:rFonts w:ascii="Verdana" w:eastAsia="Verdana" w:hAnsi="Verdana"/>
          <w:color w:val="000000"/>
          <w:sz w:val="18"/>
          <w:lang w:val="es-ES"/>
        </w:rPr>
        <w:t xml:space="preserve"> Que</w:t>
      </w:r>
      <w:r w:rsidRPr="009A5211">
        <w:rPr>
          <w:rFonts w:ascii="Verdana" w:eastAsia="Verdana" w:hAnsi="Verdana"/>
          <w:color w:val="000000"/>
          <w:sz w:val="18"/>
          <w:lang w:val="es-ES"/>
        </w:rPr>
        <w:t xml:space="preserve"> el Proveedor de Soluciones de Modernización Adherido y el </w:t>
      </w:r>
      <w:r>
        <w:rPr>
          <w:rFonts w:ascii="Verdana" w:eastAsia="Verdana" w:hAnsi="Verdana"/>
          <w:color w:val="000000"/>
          <w:sz w:val="18"/>
          <w:lang w:val="es-ES"/>
        </w:rPr>
        <w:t>Beneficiario</w:t>
      </w:r>
      <w:r w:rsidRPr="009A5211">
        <w:rPr>
          <w:rFonts w:ascii="Verdana" w:eastAsia="Verdana" w:hAnsi="Verdana"/>
          <w:color w:val="000000"/>
          <w:sz w:val="18"/>
          <w:lang w:val="es-ES"/>
        </w:rPr>
        <w:t xml:space="preserve"> </w:t>
      </w:r>
      <w:r>
        <w:rPr>
          <w:rFonts w:ascii="Verdana" w:eastAsia="Verdana" w:hAnsi="Verdana"/>
          <w:color w:val="000000"/>
          <w:sz w:val="18"/>
          <w:lang w:val="es-ES"/>
        </w:rPr>
        <w:t xml:space="preserve">no </w:t>
      </w:r>
      <w:r w:rsidRPr="009A5211">
        <w:rPr>
          <w:rFonts w:ascii="Verdana" w:eastAsia="Verdana" w:hAnsi="Verdana"/>
          <w:color w:val="000000"/>
          <w:sz w:val="18"/>
          <w:lang w:val="es-ES"/>
        </w:rPr>
        <w:t>form</w:t>
      </w:r>
      <w:r>
        <w:rPr>
          <w:rFonts w:ascii="Verdana" w:eastAsia="Verdana" w:hAnsi="Verdana"/>
          <w:color w:val="000000"/>
          <w:sz w:val="18"/>
          <w:lang w:val="es-ES"/>
        </w:rPr>
        <w:t>a</w:t>
      </w:r>
      <w:r w:rsidRPr="009A5211">
        <w:rPr>
          <w:rFonts w:ascii="Verdana" w:eastAsia="Verdana" w:hAnsi="Verdana"/>
          <w:color w:val="000000"/>
          <w:sz w:val="18"/>
          <w:lang w:val="es-ES"/>
        </w:rPr>
        <w:t>n parte del mismo grupo empresarial.</w:t>
      </w:r>
    </w:p>
    <w:p w:rsidR="00933EF5" w:rsidRDefault="00933EF5" w:rsidP="00933EF5">
      <w:pPr>
        <w:spacing w:before="100" w:beforeAutospacing="1" w:after="100" w:afterAutospacing="1" w:line="242" w:lineRule="exact"/>
        <w:ind w:right="72"/>
        <w:jc w:val="both"/>
        <w:rPr>
          <w:rFonts w:ascii="Verdana" w:eastAsia="Verdana" w:hAnsi="Verdana"/>
          <w:sz w:val="18"/>
          <w:lang w:val="es-ES"/>
        </w:rPr>
      </w:pPr>
      <w:r w:rsidRPr="00C0090B">
        <w:rPr>
          <w:rFonts w:ascii="Verdana" w:eastAsia="Verdana" w:hAnsi="Verdana"/>
          <w:b/>
          <w:bCs/>
          <w:sz w:val="18"/>
          <w:lang w:val="es-ES"/>
        </w:rPr>
        <w:t>Sexto.</w:t>
      </w:r>
      <w:r w:rsidRPr="00C0090B">
        <w:rPr>
          <w:rFonts w:ascii="Verdana" w:eastAsia="Verdana" w:hAnsi="Verdana"/>
          <w:sz w:val="18"/>
          <w:lang w:val="es-ES"/>
        </w:rPr>
        <w:t xml:space="preserve"> </w:t>
      </w:r>
      <w:r w:rsidRPr="00CB6354">
        <w:rPr>
          <w:rFonts w:ascii="Verdana" w:eastAsia="Verdana" w:hAnsi="Verdana"/>
          <w:sz w:val="18"/>
          <w:lang w:val="es-ES"/>
        </w:rPr>
        <w:t>Que no concurre ninguno de los supuestos previstos en el artículo 4</w:t>
      </w:r>
      <w:r>
        <w:rPr>
          <w:rFonts w:ascii="Verdana" w:eastAsia="Verdana" w:hAnsi="Verdana"/>
          <w:sz w:val="18"/>
          <w:lang w:val="es-ES"/>
        </w:rPr>
        <w:t xml:space="preserve"> </w:t>
      </w:r>
      <w:r w:rsidRPr="00CB6354">
        <w:rPr>
          <w:rFonts w:ascii="Verdana" w:eastAsia="Verdana" w:hAnsi="Verdana"/>
          <w:sz w:val="18"/>
          <w:lang w:val="es-ES"/>
        </w:rPr>
        <w:t>de la Ley 10/2010, de Prevención del blanqueo de capitales.</w:t>
      </w:r>
    </w:p>
    <w:p w:rsidR="00933EF5" w:rsidRPr="00C0090B" w:rsidRDefault="00933EF5" w:rsidP="00933EF5">
      <w:pPr>
        <w:spacing w:before="100" w:beforeAutospacing="1" w:after="100" w:afterAutospacing="1" w:line="242" w:lineRule="exact"/>
        <w:ind w:right="72"/>
        <w:jc w:val="both"/>
        <w:rPr>
          <w:rFonts w:ascii="Verdana" w:eastAsia="Verdana" w:hAnsi="Verdana"/>
          <w:sz w:val="18"/>
          <w:lang w:val="es-ES"/>
        </w:rPr>
      </w:pPr>
      <w:r w:rsidRPr="00C0090B">
        <w:rPr>
          <w:rFonts w:ascii="Verdana" w:eastAsia="Verdana" w:hAnsi="Verdana"/>
          <w:b/>
          <w:bCs/>
          <w:sz w:val="18"/>
          <w:lang w:val="es-ES"/>
        </w:rPr>
        <w:t>Séptimo.</w:t>
      </w:r>
      <w:r w:rsidRPr="00C0090B">
        <w:rPr>
          <w:rFonts w:ascii="Verdana" w:eastAsia="Verdana" w:hAnsi="Verdana"/>
          <w:sz w:val="18"/>
          <w:lang w:val="es-ES"/>
        </w:rPr>
        <w:t xml:space="preserve"> Que el </w:t>
      </w:r>
      <w:r>
        <w:rPr>
          <w:rFonts w:ascii="Verdana" w:eastAsia="Verdana" w:hAnsi="Verdana"/>
          <w:sz w:val="18"/>
          <w:lang w:val="es-ES"/>
        </w:rPr>
        <w:t>Benefic</w:t>
      </w:r>
      <w:r w:rsidRPr="00C0090B">
        <w:rPr>
          <w:rFonts w:ascii="Verdana" w:eastAsia="Verdana" w:hAnsi="Verdana"/>
          <w:sz w:val="18"/>
          <w:lang w:val="es-ES"/>
        </w:rPr>
        <w:t>iario no tiene la/s solución/es de modernización ……………………………</w:t>
      </w:r>
      <w:r>
        <w:rPr>
          <w:rFonts w:ascii="Verdana" w:eastAsia="Verdana" w:hAnsi="Verdana"/>
          <w:sz w:val="18"/>
          <w:lang w:val="es-ES"/>
        </w:rPr>
        <w:t>……………</w:t>
      </w:r>
      <w:r w:rsidRPr="00C0090B">
        <w:rPr>
          <w:rFonts w:ascii="Verdana" w:eastAsia="Verdana" w:hAnsi="Verdana"/>
          <w:sz w:val="18"/>
          <w:lang w:val="es-ES"/>
        </w:rPr>
        <w:t>… y …………</w:t>
      </w:r>
      <w:r>
        <w:rPr>
          <w:rFonts w:ascii="Verdana" w:eastAsia="Verdana" w:hAnsi="Verdana"/>
          <w:sz w:val="18"/>
          <w:lang w:val="es-ES"/>
        </w:rPr>
        <w:t>…………………………………………………………………....</w:t>
      </w:r>
      <w:r w:rsidRPr="00C0090B">
        <w:rPr>
          <w:rFonts w:ascii="Verdana" w:eastAsia="Verdana" w:hAnsi="Verdana"/>
          <w:sz w:val="18"/>
          <w:lang w:val="es-ES"/>
        </w:rPr>
        <w:t>……… previamente instaladas.</w:t>
      </w:r>
    </w:p>
    <w:p w:rsidR="00933EF5" w:rsidRPr="00C0090B" w:rsidRDefault="00933EF5" w:rsidP="00933EF5">
      <w:pPr>
        <w:spacing w:before="100" w:beforeAutospacing="1" w:after="100" w:afterAutospacing="1" w:line="242" w:lineRule="exact"/>
        <w:ind w:right="72"/>
        <w:jc w:val="both"/>
        <w:rPr>
          <w:rFonts w:ascii="Verdana" w:eastAsia="Verdana" w:hAnsi="Verdana"/>
          <w:sz w:val="18"/>
          <w:lang w:val="es-ES"/>
        </w:rPr>
      </w:pPr>
      <w:r w:rsidRPr="00C0090B">
        <w:rPr>
          <w:rFonts w:ascii="Verdana" w:eastAsia="Verdana" w:hAnsi="Verdana"/>
          <w:b/>
          <w:bCs/>
          <w:sz w:val="18"/>
          <w:lang w:val="es-ES"/>
        </w:rPr>
        <w:t>Octavo</w:t>
      </w:r>
      <w:r w:rsidRPr="00C0090B">
        <w:rPr>
          <w:rFonts w:ascii="Verdana" w:eastAsia="Verdana" w:hAnsi="Verdana"/>
          <w:sz w:val="18"/>
          <w:lang w:val="es-ES"/>
        </w:rPr>
        <w:t xml:space="preserve">. Que el </w:t>
      </w:r>
      <w:r>
        <w:rPr>
          <w:rFonts w:ascii="Verdana" w:eastAsia="Verdana" w:hAnsi="Verdana"/>
          <w:sz w:val="18"/>
          <w:lang w:val="es-ES"/>
        </w:rPr>
        <w:t>Beneficiario</w:t>
      </w:r>
      <w:r w:rsidRPr="00C0090B">
        <w:rPr>
          <w:rFonts w:ascii="Verdana" w:eastAsia="Verdana" w:hAnsi="Verdana"/>
          <w:sz w:val="18"/>
          <w:lang w:val="es-ES"/>
        </w:rPr>
        <w:t xml:space="preserve"> no ha recibido ninguna otra subvención, ayuda, ingreso o recurso, que cubra el mismo coste subvencionable establecido en el presente Acuerdo de Prestación de Soluciones de Modernización.</w:t>
      </w:r>
    </w:p>
    <w:p w:rsidR="00933EF5" w:rsidRDefault="00933EF5" w:rsidP="00933EF5">
      <w:pPr>
        <w:spacing w:before="100" w:beforeAutospacing="1" w:after="100" w:afterAutospacing="1" w:line="242" w:lineRule="exact"/>
        <w:ind w:right="72"/>
        <w:jc w:val="both"/>
        <w:rPr>
          <w:rFonts w:ascii="Verdana" w:eastAsia="Verdana" w:hAnsi="Verdana"/>
          <w:sz w:val="18"/>
          <w:lang w:val="es-ES"/>
        </w:rPr>
      </w:pPr>
      <w:r w:rsidRPr="00440B64">
        <w:rPr>
          <w:rFonts w:ascii="Verdana" w:eastAsia="Verdana" w:hAnsi="Verdana"/>
          <w:b/>
          <w:bCs/>
          <w:sz w:val="18"/>
          <w:lang w:val="es-ES"/>
        </w:rPr>
        <w:t>Noveno.</w:t>
      </w:r>
      <w:r>
        <w:rPr>
          <w:rFonts w:ascii="Verdana" w:eastAsia="Verdana" w:hAnsi="Verdana"/>
          <w:b/>
          <w:bCs/>
          <w:sz w:val="18"/>
          <w:lang w:val="es-ES"/>
        </w:rPr>
        <w:t xml:space="preserve"> </w:t>
      </w:r>
      <w:r w:rsidRPr="009E7AD6">
        <w:rPr>
          <w:rFonts w:ascii="Verdana" w:eastAsia="Verdana" w:hAnsi="Verdana"/>
          <w:sz w:val="18"/>
          <w:lang w:val="es-ES"/>
        </w:rPr>
        <w:t xml:space="preserve">Que el </w:t>
      </w:r>
      <w:r>
        <w:rPr>
          <w:rFonts w:ascii="Verdana" w:eastAsia="Verdana" w:hAnsi="Verdana"/>
          <w:sz w:val="18"/>
          <w:lang w:val="es-ES"/>
        </w:rPr>
        <w:t>Proveedor de Soluciones de Modernización</w:t>
      </w:r>
      <w:r w:rsidRPr="009E7AD6">
        <w:rPr>
          <w:rFonts w:ascii="Verdana" w:eastAsia="Verdana" w:hAnsi="Verdana"/>
          <w:sz w:val="18"/>
          <w:lang w:val="es-ES"/>
        </w:rPr>
        <w:t xml:space="preserve"> Adherido dispone de los conocimientos y medios</w:t>
      </w:r>
      <w:r>
        <w:rPr>
          <w:rFonts w:ascii="Verdana" w:eastAsia="Verdana" w:hAnsi="Verdana"/>
          <w:sz w:val="18"/>
          <w:lang w:val="es-ES"/>
        </w:rPr>
        <w:t xml:space="preserve"> </w:t>
      </w:r>
      <w:r w:rsidRPr="009E7AD6">
        <w:rPr>
          <w:rFonts w:ascii="Verdana" w:eastAsia="Verdana" w:hAnsi="Verdana"/>
          <w:sz w:val="18"/>
          <w:lang w:val="es-ES"/>
        </w:rPr>
        <w:t>necesarios para llevar a cabo la implantación de la Solución</w:t>
      </w:r>
      <w:r>
        <w:rPr>
          <w:rFonts w:ascii="Verdana" w:eastAsia="Verdana" w:hAnsi="Verdana"/>
          <w:sz w:val="18"/>
          <w:lang w:val="es-ES"/>
        </w:rPr>
        <w:t>/es</w:t>
      </w:r>
      <w:r w:rsidRPr="009E7AD6">
        <w:rPr>
          <w:rFonts w:ascii="Verdana" w:eastAsia="Verdana" w:hAnsi="Verdana"/>
          <w:sz w:val="18"/>
          <w:lang w:val="es-ES"/>
        </w:rPr>
        <w:t xml:space="preserve"> de </w:t>
      </w:r>
      <w:r>
        <w:rPr>
          <w:rFonts w:ascii="Verdana" w:eastAsia="Verdana" w:hAnsi="Verdana"/>
          <w:sz w:val="18"/>
          <w:lang w:val="es-ES"/>
        </w:rPr>
        <w:t xml:space="preserve">Modernización </w:t>
      </w:r>
      <w:r w:rsidRPr="009E7AD6">
        <w:rPr>
          <w:rFonts w:ascii="Verdana" w:eastAsia="Verdana" w:hAnsi="Verdana"/>
          <w:sz w:val="18"/>
          <w:lang w:val="es-ES"/>
        </w:rPr>
        <w:t>que las partes desean acordar.</w:t>
      </w:r>
    </w:p>
    <w:p w:rsidR="00933EF5" w:rsidRPr="00DA12D1"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DA12D1">
        <w:rPr>
          <w:rFonts w:ascii="Verdana" w:eastAsia="Verdana" w:hAnsi="Verdana"/>
          <w:b/>
          <w:bCs/>
          <w:sz w:val="18"/>
          <w:lang w:val="es-ES"/>
        </w:rPr>
        <w:t>Décimo.</w:t>
      </w:r>
      <w:r>
        <w:rPr>
          <w:rFonts w:ascii="Verdana" w:eastAsia="Verdana" w:hAnsi="Verdana"/>
          <w:sz w:val="18"/>
          <w:lang w:val="es-ES"/>
        </w:rPr>
        <w:t xml:space="preserve"> Que el Beneficiario no tiene en vigor</w:t>
      </w:r>
      <w:r w:rsidRPr="009A40F2">
        <w:rPr>
          <w:rFonts w:ascii="Verdana" w:eastAsia="Verdana" w:hAnsi="Verdana"/>
          <w:sz w:val="18"/>
          <w:lang w:val="es-ES"/>
        </w:rPr>
        <w:t xml:space="preserve"> más de un Acuerdo de Prestación de Soluciones </w:t>
      </w:r>
      <w:r>
        <w:rPr>
          <w:rFonts w:ascii="Verdana" w:eastAsia="Verdana" w:hAnsi="Verdana"/>
          <w:sz w:val="18"/>
          <w:lang w:val="es-ES"/>
        </w:rPr>
        <w:t xml:space="preserve">de Modernización </w:t>
      </w:r>
      <w:r>
        <w:rPr>
          <w:rFonts w:ascii="Verdana" w:eastAsia="Verdana" w:hAnsi="Verdana"/>
          <w:color w:val="000000"/>
          <w:sz w:val="18"/>
          <w:lang w:val="es-ES"/>
        </w:rPr>
        <w:t>para la/s solución/es de modernización ………………….………… y …………………………………….</w:t>
      </w:r>
      <w:r w:rsidRPr="00DF0598">
        <w:rPr>
          <w:rFonts w:ascii="Verdana" w:eastAsia="Verdana" w:hAnsi="Verdana"/>
          <w:sz w:val="18"/>
          <w:lang w:val="es-ES"/>
        </w:rPr>
        <w:t>.</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b/>
          <w:bCs/>
          <w:color w:val="000000"/>
          <w:sz w:val="18"/>
          <w:lang w:val="es-ES"/>
        </w:rPr>
        <w:t>Und</w:t>
      </w:r>
      <w:r w:rsidRPr="0012365E">
        <w:rPr>
          <w:rFonts w:ascii="Verdana" w:eastAsia="Verdana" w:hAnsi="Verdana"/>
          <w:b/>
          <w:bCs/>
          <w:color w:val="000000"/>
          <w:sz w:val="18"/>
          <w:lang w:val="es-ES"/>
        </w:rPr>
        <w:t>écimo.</w:t>
      </w:r>
      <w:r>
        <w:rPr>
          <w:rFonts w:ascii="Verdana" w:eastAsia="Verdana" w:hAnsi="Verdana"/>
          <w:color w:val="000000"/>
          <w:sz w:val="18"/>
          <w:lang w:val="es-ES"/>
        </w:rPr>
        <w:t xml:space="preserve"> </w:t>
      </w:r>
      <w:r w:rsidRPr="0012365E">
        <w:rPr>
          <w:rFonts w:ascii="Verdana" w:eastAsia="Verdana" w:hAnsi="Verdana"/>
          <w:color w:val="000000"/>
          <w:sz w:val="18"/>
          <w:lang w:val="es-ES"/>
        </w:rPr>
        <w:t xml:space="preserve">Que, en virtud de lo anterior, el </w:t>
      </w:r>
      <w:r>
        <w:rPr>
          <w:rFonts w:ascii="Verdana" w:eastAsia="Verdana" w:hAnsi="Verdana"/>
          <w:color w:val="000000"/>
          <w:sz w:val="18"/>
          <w:lang w:val="es-ES"/>
        </w:rPr>
        <w:t>Proveedor de Soluciones de Modernización</w:t>
      </w:r>
      <w:r w:rsidRPr="0012365E">
        <w:rPr>
          <w:rFonts w:ascii="Verdana" w:eastAsia="Verdana" w:hAnsi="Verdana"/>
          <w:color w:val="000000"/>
          <w:sz w:val="18"/>
          <w:lang w:val="es-ES"/>
        </w:rPr>
        <w:t xml:space="preserve"> Adherido desea, libre y</w:t>
      </w:r>
      <w:r>
        <w:rPr>
          <w:rFonts w:ascii="Verdana" w:eastAsia="Verdana" w:hAnsi="Verdana"/>
          <w:color w:val="000000"/>
          <w:sz w:val="18"/>
          <w:lang w:val="es-ES"/>
        </w:rPr>
        <w:t xml:space="preserve"> </w:t>
      </w:r>
      <w:r w:rsidRPr="0012365E">
        <w:rPr>
          <w:rFonts w:ascii="Verdana" w:eastAsia="Verdana" w:hAnsi="Verdana"/>
          <w:color w:val="000000"/>
          <w:sz w:val="18"/>
          <w:lang w:val="es-ES"/>
        </w:rPr>
        <w:t>espontáneamente, comprometerse a implantar la</w:t>
      </w:r>
      <w:r>
        <w:rPr>
          <w:rFonts w:ascii="Verdana" w:eastAsia="Verdana" w:hAnsi="Verdana"/>
          <w:color w:val="000000"/>
          <w:sz w:val="18"/>
          <w:lang w:val="es-ES"/>
        </w:rPr>
        <w:t>/s</w:t>
      </w:r>
      <w:r w:rsidRPr="0012365E">
        <w:rPr>
          <w:rFonts w:ascii="Verdana" w:eastAsia="Verdana" w:hAnsi="Verdana"/>
          <w:color w:val="000000"/>
          <w:sz w:val="18"/>
          <w:lang w:val="es-ES"/>
        </w:rPr>
        <w:t xml:space="preserve"> Solución</w:t>
      </w:r>
      <w:r>
        <w:rPr>
          <w:rFonts w:ascii="Verdana" w:eastAsia="Verdana" w:hAnsi="Verdana"/>
          <w:color w:val="000000"/>
          <w:sz w:val="18"/>
          <w:lang w:val="es-ES"/>
        </w:rPr>
        <w:t>/es indicada/s</w:t>
      </w:r>
      <w:r w:rsidRPr="0012365E">
        <w:rPr>
          <w:rFonts w:ascii="Verdana" w:eastAsia="Verdana" w:hAnsi="Verdana"/>
          <w:color w:val="000000"/>
          <w:sz w:val="18"/>
          <w:lang w:val="es-ES"/>
        </w:rPr>
        <w:t xml:space="preserve"> de acuerdo con</w:t>
      </w:r>
      <w:r>
        <w:rPr>
          <w:rFonts w:ascii="Verdana" w:eastAsia="Verdana" w:hAnsi="Verdana"/>
          <w:color w:val="000000"/>
          <w:sz w:val="18"/>
          <w:lang w:val="es-ES"/>
        </w:rPr>
        <w:t xml:space="preserve"> </w:t>
      </w:r>
      <w:r w:rsidRPr="0012365E">
        <w:rPr>
          <w:rFonts w:ascii="Verdana" w:eastAsia="Verdana" w:hAnsi="Verdana"/>
          <w:color w:val="000000"/>
          <w:sz w:val="18"/>
          <w:lang w:val="es-ES"/>
        </w:rPr>
        <w:t>el contrato firmado entre las partes.</w:t>
      </w:r>
    </w:p>
    <w:p w:rsidR="00933EF5" w:rsidRPr="00CA0C51" w:rsidRDefault="00933EF5" w:rsidP="00933EF5">
      <w:pPr>
        <w:spacing w:before="100" w:beforeAutospacing="1" w:after="100" w:afterAutospacing="1" w:line="242" w:lineRule="exact"/>
        <w:ind w:right="72"/>
        <w:jc w:val="center"/>
        <w:rPr>
          <w:rFonts w:ascii="Verdana" w:eastAsia="Verdana" w:hAnsi="Verdana"/>
          <w:b/>
          <w:bCs/>
          <w:color w:val="000000"/>
          <w:sz w:val="18"/>
          <w:lang w:val="es-ES"/>
        </w:rPr>
      </w:pPr>
      <w:r w:rsidRPr="00CA0C51">
        <w:rPr>
          <w:rFonts w:ascii="Verdana" w:eastAsia="Verdana" w:hAnsi="Verdana"/>
          <w:b/>
          <w:bCs/>
          <w:color w:val="000000"/>
          <w:sz w:val="18"/>
          <w:lang w:val="es-ES"/>
        </w:rPr>
        <w:lastRenderedPageBreak/>
        <w:t>CONSIDERANDO</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Que e</w:t>
      </w:r>
      <w:r w:rsidRPr="00DA2760">
        <w:rPr>
          <w:rFonts w:ascii="Verdana" w:eastAsia="Verdana" w:hAnsi="Verdana"/>
          <w:color w:val="000000"/>
          <w:sz w:val="18"/>
          <w:lang w:val="es-ES"/>
        </w:rPr>
        <w:t xml:space="preserve">l derecho de cobro que nace de la resolución de concesión </w:t>
      </w:r>
      <w:r>
        <w:rPr>
          <w:rFonts w:ascii="Verdana" w:eastAsia="Verdana" w:hAnsi="Verdana"/>
          <w:color w:val="000000"/>
          <w:sz w:val="18"/>
          <w:lang w:val="es-ES"/>
        </w:rPr>
        <w:t xml:space="preserve">de la subvención al Beneficiario </w:t>
      </w:r>
      <w:r w:rsidRPr="00DA2760">
        <w:rPr>
          <w:rFonts w:ascii="Verdana" w:eastAsia="Verdana" w:hAnsi="Verdana"/>
          <w:color w:val="000000"/>
          <w:sz w:val="18"/>
          <w:lang w:val="es-ES"/>
        </w:rPr>
        <w:t>se denomina «cheque moderniza»</w:t>
      </w:r>
      <w:r>
        <w:rPr>
          <w:rFonts w:ascii="Verdana" w:eastAsia="Verdana" w:hAnsi="Verdana"/>
          <w:color w:val="000000"/>
          <w:sz w:val="18"/>
          <w:lang w:val="es-ES"/>
        </w:rPr>
        <w:t xml:space="preserve">, </w:t>
      </w:r>
      <w:r w:rsidRPr="00DA2760">
        <w:rPr>
          <w:rFonts w:ascii="Verdana" w:eastAsia="Verdana" w:hAnsi="Verdana"/>
          <w:color w:val="000000"/>
          <w:sz w:val="18"/>
          <w:lang w:val="es-ES"/>
        </w:rPr>
        <w:t xml:space="preserve">por la cuantía correspondiente a las actuaciones para las que </w:t>
      </w:r>
      <w:r>
        <w:rPr>
          <w:rFonts w:ascii="Verdana" w:eastAsia="Verdana" w:hAnsi="Verdana"/>
          <w:color w:val="000000"/>
          <w:sz w:val="18"/>
          <w:lang w:val="es-ES"/>
        </w:rPr>
        <w:t>ha concedido la ayuda y que se han detallado previamente.</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587B24">
        <w:rPr>
          <w:rFonts w:ascii="Verdana" w:eastAsia="Verdana" w:hAnsi="Verdana"/>
          <w:color w:val="000000"/>
          <w:sz w:val="18"/>
          <w:lang w:val="es-ES"/>
        </w:rPr>
        <w:t>Ambas partes suscriben el presente Acuerdo, sujeto en todo cuanto le sea</w:t>
      </w:r>
      <w:r>
        <w:rPr>
          <w:rFonts w:ascii="Verdana" w:eastAsia="Verdana" w:hAnsi="Verdana"/>
          <w:color w:val="000000"/>
          <w:sz w:val="18"/>
          <w:lang w:val="es-ES"/>
        </w:rPr>
        <w:t xml:space="preserve"> </w:t>
      </w:r>
      <w:r w:rsidRPr="00587B24">
        <w:rPr>
          <w:rFonts w:ascii="Verdana" w:eastAsia="Verdana" w:hAnsi="Verdana"/>
          <w:color w:val="000000"/>
          <w:sz w:val="18"/>
          <w:lang w:val="es-ES"/>
        </w:rPr>
        <w:t xml:space="preserve">aplicable </w:t>
      </w:r>
      <w:r>
        <w:rPr>
          <w:rFonts w:ascii="Verdana" w:eastAsia="Verdana" w:hAnsi="Verdana"/>
          <w:color w:val="000000"/>
          <w:sz w:val="18"/>
          <w:lang w:val="es-ES"/>
        </w:rPr>
        <w:t xml:space="preserve">al </w:t>
      </w:r>
      <w:r w:rsidRPr="005109F0">
        <w:rPr>
          <w:rFonts w:ascii="Verdana" w:eastAsia="Verdana" w:hAnsi="Verdana"/>
          <w:color w:val="000000"/>
          <w:sz w:val="18"/>
          <w:lang w:val="es-ES"/>
        </w:rPr>
        <w:t>Real Decreto 902/2022, de 25 de octubre</w:t>
      </w:r>
      <w:r>
        <w:rPr>
          <w:rFonts w:ascii="Verdana" w:eastAsia="Verdana" w:hAnsi="Verdana"/>
          <w:color w:val="000000"/>
          <w:sz w:val="18"/>
          <w:lang w:val="es-ES"/>
        </w:rPr>
        <w:t>,</w:t>
      </w:r>
      <w:r w:rsidRPr="005109F0">
        <w:rPr>
          <w:rFonts w:ascii="Verdana" w:eastAsia="Verdana" w:hAnsi="Verdana"/>
          <w:color w:val="000000"/>
          <w:sz w:val="18"/>
          <w:lang w:val="es-ES"/>
        </w:rPr>
        <w:t xml:space="preserve"> </w:t>
      </w:r>
      <w:r w:rsidRPr="00587B24">
        <w:rPr>
          <w:rFonts w:ascii="Verdana" w:eastAsia="Verdana" w:hAnsi="Verdana"/>
          <w:color w:val="000000"/>
          <w:sz w:val="18"/>
          <w:lang w:val="es-ES"/>
        </w:rPr>
        <w:t>y en</w:t>
      </w:r>
      <w:r>
        <w:rPr>
          <w:rFonts w:ascii="Verdana" w:eastAsia="Verdana" w:hAnsi="Verdana"/>
          <w:color w:val="000000"/>
          <w:sz w:val="18"/>
          <w:lang w:val="es-ES"/>
        </w:rPr>
        <w:t xml:space="preserve"> </w:t>
      </w:r>
      <w:r w:rsidRPr="00587B24">
        <w:rPr>
          <w:rFonts w:ascii="Verdana" w:eastAsia="Verdana" w:hAnsi="Verdana"/>
          <w:color w:val="000000"/>
          <w:sz w:val="18"/>
          <w:lang w:val="es-ES"/>
        </w:rPr>
        <w:t>la Convocatoria, con arreglo a las siguientes,</w:t>
      </w:r>
    </w:p>
    <w:p w:rsidR="00933EF5" w:rsidRPr="00CA0C51" w:rsidRDefault="00933EF5" w:rsidP="00933EF5">
      <w:pPr>
        <w:spacing w:before="100" w:beforeAutospacing="1" w:after="100" w:afterAutospacing="1" w:line="242" w:lineRule="exact"/>
        <w:ind w:right="72"/>
        <w:jc w:val="center"/>
        <w:rPr>
          <w:rFonts w:ascii="Verdana" w:eastAsia="Verdana" w:hAnsi="Verdana"/>
          <w:b/>
          <w:bCs/>
          <w:color w:val="000000"/>
          <w:sz w:val="18"/>
          <w:lang w:val="es-ES"/>
        </w:rPr>
      </w:pPr>
      <w:r w:rsidRPr="00CA0C51">
        <w:rPr>
          <w:rFonts w:ascii="Verdana" w:eastAsia="Verdana" w:hAnsi="Verdana"/>
          <w:b/>
          <w:bCs/>
          <w:color w:val="000000"/>
          <w:sz w:val="18"/>
          <w:lang w:val="es-ES"/>
        </w:rPr>
        <w:t>ESTIPULACIONES</w:t>
      </w:r>
    </w:p>
    <w:p w:rsidR="00933EF5" w:rsidRPr="00E91C1C"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E91C1C">
        <w:rPr>
          <w:rFonts w:ascii="Verdana" w:eastAsia="Verdana" w:hAnsi="Verdana"/>
          <w:b/>
          <w:bCs/>
          <w:color w:val="000000"/>
          <w:sz w:val="18"/>
          <w:lang w:val="es-ES"/>
        </w:rPr>
        <w:t>Primer</w:t>
      </w:r>
      <w:r>
        <w:rPr>
          <w:rFonts w:ascii="Verdana" w:eastAsia="Verdana" w:hAnsi="Verdana"/>
          <w:b/>
          <w:bCs/>
          <w:color w:val="000000"/>
          <w:sz w:val="18"/>
          <w:lang w:val="es-ES"/>
        </w:rPr>
        <w:t>a</w:t>
      </w:r>
      <w:r w:rsidRPr="00E91C1C">
        <w:rPr>
          <w:rFonts w:ascii="Verdana" w:eastAsia="Verdana" w:hAnsi="Verdana"/>
          <w:b/>
          <w:bCs/>
          <w:color w:val="000000"/>
          <w:sz w:val="18"/>
          <w:lang w:val="es-ES"/>
        </w:rPr>
        <w:t xml:space="preserve">. </w:t>
      </w:r>
      <w:r>
        <w:rPr>
          <w:rFonts w:ascii="Verdana" w:eastAsia="Verdana" w:hAnsi="Verdana"/>
          <w:b/>
          <w:bCs/>
          <w:color w:val="000000"/>
          <w:sz w:val="18"/>
          <w:lang w:val="es-ES"/>
        </w:rPr>
        <w:t>Objeto del Acuerdo</w:t>
      </w:r>
      <w:r w:rsidRPr="00E91C1C">
        <w:rPr>
          <w:rFonts w:ascii="Verdana" w:eastAsia="Verdana" w:hAnsi="Verdana"/>
          <w:b/>
          <w:bCs/>
          <w:color w:val="000000"/>
          <w:sz w:val="18"/>
          <w:lang w:val="es-ES"/>
        </w:rPr>
        <w:t>.</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1.1 </w:t>
      </w:r>
      <w:r w:rsidRPr="00504A3B">
        <w:rPr>
          <w:rFonts w:ascii="Verdana" w:eastAsia="Verdana" w:hAnsi="Verdana"/>
          <w:color w:val="000000"/>
          <w:sz w:val="18"/>
          <w:lang w:val="es-ES"/>
        </w:rPr>
        <w:t>El presente Acuerdo tiene por objeto regular las condiciones de prestación de</w:t>
      </w:r>
      <w:r>
        <w:rPr>
          <w:rFonts w:ascii="Verdana" w:eastAsia="Verdana" w:hAnsi="Verdana"/>
          <w:color w:val="000000"/>
          <w:sz w:val="18"/>
          <w:lang w:val="es-ES"/>
        </w:rPr>
        <w:t xml:space="preserve"> </w:t>
      </w:r>
      <w:r w:rsidRPr="00504A3B">
        <w:rPr>
          <w:rFonts w:ascii="Verdana" w:eastAsia="Verdana" w:hAnsi="Verdana"/>
          <w:color w:val="000000"/>
          <w:sz w:val="18"/>
          <w:lang w:val="es-ES"/>
        </w:rPr>
        <w:t xml:space="preserve">servicio entre el </w:t>
      </w:r>
      <w:r>
        <w:rPr>
          <w:rFonts w:ascii="Verdana" w:eastAsia="Verdana" w:hAnsi="Verdana"/>
          <w:color w:val="000000"/>
          <w:sz w:val="18"/>
          <w:lang w:val="es-ES"/>
        </w:rPr>
        <w:t>Beneficiario</w:t>
      </w:r>
      <w:r w:rsidRPr="00504A3B">
        <w:rPr>
          <w:rFonts w:ascii="Verdana" w:eastAsia="Verdana" w:hAnsi="Verdana"/>
          <w:color w:val="000000"/>
          <w:sz w:val="18"/>
          <w:lang w:val="es-ES"/>
        </w:rPr>
        <w:t xml:space="preserve"> y el </w:t>
      </w:r>
      <w:r w:rsidRPr="00FA285E">
        <w:rPr>
          <w:rFonts w:ascii="Verdana" w:eastAsia="Verdana" w:hAnsi="Verdana"/>
          <w:color w:val="000000"/>
          <w:sz w:val="18"/>
          <w:lang w:val="es-ES"/>
        </w:rPr>
        <w:t>Proveedor de Soluciones de Modernización Adherido</w:t>
      </w:r>
      <w:r w:rsidRPr="00504A3B">
        <w:rPr>
          <w:rFonts w:ascii="Verdana" w:eastAsia="Verdana" w:hAnsi="Verdana"/>
          <w:color w:val="000000"/>
          <w:sz w:val="18"/>
          <w:lang w:val="es-ES"/>
        </w:rPr>
        <w:t xml:space="preserve"> a los efectos que a</w:t>
      </w:r>
      <w:r>
        <w:rPr>
          <w:rFonts w:ascii="Verdana" w:eastAsia="Verdana" w:hAnsi="Verdana"/>
          <w:color w:val="000000"/>
          <w:sz w:val="18"/>
          <w:lang w:val="es-ES"/>
        </w:rPr>
        <w:t xml:space="preserve"> </w:t>
      </w:r>
      <w:r w:rsidRPr="00504A3B">
        <w:rPr>
          <w:rFonts w:ascii="Verdana" w:eastAsia="Verdana" w:hAnsi="Verdana"/>
          <w:color w:val="000000"/>
          <w:sz w:val="18"/>
          <w:lang w:val="es-ES"/>
        </w:rPr>
        <w:t xml:space="preserve">continuación se expresan, según las condiciones establecidas en </w:t>
      </w:r>
      <w:r>
        <w:rPr>
          <w:rFonts w:ascii="Verdana" w:eastAsia="Verdana" w:hAnsi="Verdana"/>
          <w:color w:val="000000"/>
          <w:sz w:val="18"/>
          <w:lang w:val="es-ES"/>
        </w:rPr>
        <w:t xml:space="preserve">el </w:t>
      </w:r>
      <w:r w:rsidRPr="002725E9">
        <w:rPr>
          <w:rFonts w:ascii="Verdana" w:eastAsia="Verdana" w:hAnsi="Verdana"/>
          <w:color w:val="000000"/>
          <w:sz w:val="18"/>
          <w:lang w:val="es-ES"/>
        </w:rPr>
        <w:t>Real Decreto 902/2022, de 25 de octubre</w:t>
      </w:r>
      <w:r w:rsidRPr="00504A3B">
        <w:rPr>
          <w:rFonts w:ascii="Verdana" w:eastAsia="Verdana" w:hAnsi="Verdana"/>
          <w:color w:val="000000"/>
          <w:sz w:val="18"/>
          <w:lang w:val="es-ES"/>
        </w:rPr>
        <w:t xml:space="preserve">, en la convocatoria, y la </w:t>
      </w:r>
      <w:r>
        <w:rPr>
          <w:rFonts w:ascii="Verdana" w:eastAsia="Verdana" w:hAnsi="Verdana"/>
          <w:color w:val="000000"/>
          <w:sz w:val="18"/>
          <w:lang w:val="es-ES"/>
        </w:rPr>
        <w:t>Orden</w:t>
      </w:r>
      <w:r w:rsidRPr="00504A3B">
        <w:rPr>
          <w:rFonts w:ascii="Verdana" w:eastAsia="Verdana" w:hAnsi="Verdana"/>
          <w:color w:val="000000"/>
          <w:sz w:val="18"/>
          <w:lang w:val="es-ES"/>
        </w:rPr>
        <w:t xml:space="preserve"> de concesión de la ayuda.</w:t>
      </w:r>
    </w:p>
    <w:p w:rsidR="00933EF5" w:rsidRPr="00FA285E"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1.2 </w:t>
      </w:r>
      <w:r w:rsidRPr="00FA285E">
        <w:rPr>
          <w:rFonts w:ascii="Verdana" w:eastAsia="Verdana" w:hAnsi="Verdana"/>
          <w:color w:val="000000"/>
          <w:sz w:val="18"/>
          <w:lang w:val="es-ES"/>
        </w:rPr>
        <w:t>El Proveedor de Soluciones de Modernización Adherido prestará la/s solución/es de modernización ………………</w:t>
      </w:r>
      <w:r>
        <w:rPr>
          <w:rFonts w:ascii="Verdana" w:eastAsia="Verdana" w:hAnsi="Verdana"/>
          <w:color w:val="000000"/>
          <w:sz w:val="18"/>
          <w:lang w:val="es-ES"/>
        </w:rPr>
        <w:t>……</w:t>
      </w:r>
      <w:r w:rsidRPr="00FA285E">
        <w:rPr>
          <w:rFonts w:ascii="Verdana" w:eastAsia="Verdana" w:hAnsi="Verdana"/>
          <w:color w:val="000000"/>
          <w:sz w:val="18"/>
          <w:lang w:val="es-ES"/>
        </w:rPr>
        <w:t>……………</w:t>
      </w:r>
      <w:r>
        <w:rPr>
          <w:rFonts w:ascii="Verdana" w:eastAsia="Verdana" w:hAnsi="Verdana"/>
          <w:color w:val="000000"/>
          <w:sz w:val="18"/>
          <w:lang w:val="es-ES"/>
        </w:rPr>
        <w:t>……</w:t>
      </w:r>
      <w:r w:rsidRPr="00FA285E">
        <w:rPr>
          <w:rFonts w:ascii="Verdana" w:eastAsia="Verdana" w:hAnsi="Verdana"/>
          <w:color w:val="000000"/>
          <w:sz w:val="18"/>
          <w:lang w:val="es-ES"/>
        </w:rPr>
        <w:t>………</w:t>
      </w:r>
      <w:r>
        <w:rPr>
          <w:rFonts w:ascii="Verdana" w:eastAsia="Verdana" w:hAnsi="Verdana"/>
          <w:color w:val="000000"/>
          <w:sz w:val="18"/>
          <w:lang w:val="es-ES"/>
        </w:rPr>
        <w:t>…….…..</w:t>
      </w:r>
      <w:r w:rsidRPr="00FA285E">
        <w:rPr>
          <w:rFonts w:ascii="Verdana" w:eastAsia="Verdana" w:hAnsi="Verdana"/>
          <w:color w:val="000000"/>
          <w:sz w:val="18"/>
          <w:lang w:val="es-ES"/>
        </w:rPr>
        <w:t>……… y …………</w:t>
      </w:r>
      <w:r>
        <w:rPr>
          <w:rFonts w:ascii="Verdana" w:eastAsia="Verdana" w:hAnsi="Verdana"/>
          <w:color w:val="000000"/>
          <w:sz w:val="18"/>
          <w:lang w:val="es-ES"/>
        </w:rPr>
        <w:t>………….…….</w:t>
      </w:r>
      <w:r w:rsidRPr="00FA285E">
        <w:rPr>
          <w:rFonts w:ascii="Verdana" w:eastAsia="Verdana" w:hAnsi="Verdana"/>
          <w:color w:val="000000"/>
          <w:sz w:val="18"/>
          <w:lang w:val="es-ES"/>
        </w:rPr>
        <w:t>……</w:t>
      </w:r>
      <w:r>
        <w:rPr>
          <w:rFonts w:ascii="Verdana" w:eastAsia="Verdana" w:hAnsi="Verdana"/>
          <w:color w:val="000000"/>
          <w:sz w:val="18"/>
          <w:lang w:val="es-ES"/>
        </w:rPr>
        <w:t>……..</w:t>
      </w:r>
      <w:r w:rsidRPr="00FA285E">
        <w:rPr>
          <w:rFonts w:ascii="Verdana" w:eastAsia="Verdana" w:hAnsi="Verdana"/>
          <w:color w:val="000000"/>
          <w:sz w:val="18"/>
          <w:lang w:val="es-ES"/>
        </w:rPr>
        <w:t xml:space="preserve">……………………… al </w:t>
      </w:r>
      <w:r>
        <w:rPr>
          <w:rFonts w:ascii="Verdana" w:eastAsia="Verdana" w:hAnsi="Verdana"/>
          <w:color w:val="000000"/>
          <w:sz w:val="18"/>
          <w:lang w:val="es-ES"/>
        </w:rPr>
        <w:t xml:space="preserve">Beneficiario, </w:t>
      </w:r>
      <w:r w:rsidRPr="00A9604B">
        <w:rPr>
          <w:rFonts w:ascii="Verdana" w:eastAsia="Verdana" w:hAnsi="Verdana"/>
          <w:color w:val="000000"/>
          <w:sz w:val="18"/>
          <w:lang w:val="es-ES"/>
        </w:rPr>
        <w:t>siguiendo el presupuesto y los documentos técnicos negociados entre las Partes, así</w:t>
      </w:r>
      <w:r>
        <w:rPr>
          <w:rFonts w:ascii="Verdana" w:eastAsia="Verdana" w:hAnsi="Verdana"/>
          <w:color w:val="000000"/>
          <w:sz w:val="18"/>
          <w:lang w:val="es-ES"/>
        </w:rPr>
        <w:t xml:space="preserve"> </w:t>
      </w:r>
      <w:r w:rsidRPr="00A9604B">
        <w:rPr>
          <w:rFonts w:ascii="Verdana" w:eastAsia="Verdana" w:hAnsi="Verdana"/>
          <w:color w:val="000000"/>
          <w:sz w:val="18"/>
          <w:lang w:val="es-ES"/>
        </w:rPr>
        <w:t>como lo dispuesto en</w:t>
      </w:r>
      <w:r>
        <w:rPr>
          <w:rFonts w:ascii="Verdana" w:eastAsia="Verdana" w:hAnsi="Verdana"/>
          <w:color w:val="000000"/>
          <w:sz w:val="18"/>
          <w:lang w:val="es-ES"/>
        </w:rPr>
        <w:t xml:space="preserve"> el Anexo I del </w:t>
      </w:r>
      <w:r w:rsidRPr="002725E9">
        <w:rPr>
          <w:rFonts w:ascii="Verdana" w:eastAsia="Verdana" w:hAnsi="Verdana"/>
          <w:color w:val="000000"/>
          <w:sz w:val="18"/>
          <w:lang w:val="es-ES"/>
        </w:rPr>
        <w:t>Real Decreto 902/2022, de 25 de octubre</w:t>
      </w:r>
      <w:r>
        <w:rPr>
          <w:rFonts w:ascii="Verdana" w:eastAsia="Verdana" w:hAnsi="Verdana"/>
          <w:color w:val="000000"/>
          <w:sz w:val="18"/>
          <w:lang w:val="es-ES"/>
        </w:rPr>
        <w:t>,</w:t>
      </w:r>
      <w:r w:rsidRPr="00A9604B">
        <w:rPr>
          <w:rFonts w:ascii="Verdana" w:eastAsia="Verdana" w:hAnsi="Verdana"/>
          <w:color w:val="000000"/>
          <w:sz w:val="18"/>
          <w:lang w:val="es-ES"/>
        </w:rPr>
        <w:t xml:space="preserve"> y </w:t>
      </w:r>
      <w:r>
        <w:rPr>
          <w:rFonts w:ascii="Verdana" w:eastAsia="Verdana" w:hAnsi="Verdana"/>
          <w:color w:val="000000"/>
          <w:sz w:val="18"/>
          <w:lang w:val="es-ES"/>
        </w:rPr>
        <w:t xml:space="preserve">en </w:t>
      </w:r>
      <w:r w:rsidRPr="00A9604B">
        <w:rPr>
          <w:rFonts w:ascii="Verdana" w:eastAsia="Verdana" w:hAnsi="Verdana"/>
          <w:color w:val="000000"/>
          <w:sz w:val="18"/>
          <w:lang w:val="es-ES"/>
        </w:rPr>
        <w:t>la Convocatoria.</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1.3 </w:t>
      </w:r>
      <w:r w:rsidRPr="003D4120">
        <w:rPr>
          <w:rFonts w:ascii="Verdana" w:eastAsia="Verdana" w:hAnsi="Verdana"/>
          <w:color w:val="000000"/>
          <w:sz w:val="18"/>
          <w:lang w:val="es-ES"/>
        </w:rPr>
        <w:t xml:space="preserve">Siguiendo las peticiones del </w:t>
      </w:r>
      <w:r>
        <w:rPr>
          <w:rFonts w:ascii="Verdana" w:eastAsia="Verdana" w:hAnsi="Verdana"/>
          <w:color w:val="000000"/>
          <w:sz w:val="18"/>
          <w:lang w:val="es-ES"/>
        </w:rPr>
        <w:t>Beneficiario</w:t>
      </w:r>
      <w:r w:rsidRPr="003D4120">
        <w:rPr>
          <w:rFonts w:ascii="Verdana" w:eastAsia="Verdana" w:hAnsi="Verdana"/>
          <w:color w:val="000000"/>
          <w:sz w:val="18"/>
          <w:lang w:val="es-ES"/>
        </w:rPr>
        <w:t>, y atendiendo a la negociación previa</w:t>
      </w:r>
      <w:r>
        <w:rPr>
          <w:rFonts w:ascii="Verdana" w:eastAsia="Verdana" w:hAnsi="Verdana"/>
          <w:color w:val="000000"/>
          <w:sz w:val="18"/>
          <w:lang w:val="es-ES"/>
        </w:rPr>
        <w:t xml:space="preserve"> </w:t>
      </w:r>
      <w:r w:rsidRPr="003D4120">
        <w:rPr>
          <w:rFonts w:ascii="Verdana" w:eastAsia="Verdana" w:hAnsi="Verdana"/>
          <w:color w:val="000000"/>
          <w:sz w:val="18"/>
          <w:lang w:val="es-ES"/>
        </w:rPr>
        <w:t xml:space="preserve">llevada a cabo entre las Partes en el contrato anteriormente suscrito, el </w:t>
      </w:r>
      <w:r>
        <w:rPr>
          <w:rFonts w:ascii="Verdana" w:eastAsia="Verdana" w:hAnsi="Verdana"/>
          <w:color w:val="000000"/>
          <w:sz w:val="18"/>
          <w:lang w:val="es-ES"/>
        </w:rPr>
        <w:t>Proveedor de Soluciones de Modernización queda obligado a desarrollar e implantar la/s solución/es de forma que:</w:t>
      </w:r>
    </w:p>
    <w:p w:rsidR="00933EF5" w:rsidRPr="00FA285E" w:rsidRDefault="00933EF5" w:rsidP="00933EF5">
      <w:pPr>
        <w:spacing w:before="100" w:beforeAutospacing="1" w:after="100" w:afterAutospacing="1" w:line="242" w:lineRule="exact"/>
        <w:ind w:left="708" w:right="72"/>
        <w:jc w:val="both"/>
        <w:rPr>
          <w:rFonts w:ascii="Verdana" w:eastAsia="Verdana" w:hAnsi="Verdana"/>
          <w:color w:val="000000"/>
          <w:sz w:val="18"/>
          <w:lang w:val="es-ES"/>
        </w:rPr>
      </w:pPr>
      <w:r>
        <w:rPr>
          <w:rFonts w:ascii="Verdana" w:eastAsia="Verdana" w:hAnsi="Verdana"/>
          <w:color w:val="000000"/>
          <w:sz w:val="18"/>
          <w:lang w:val="es-ES"/>
        </w:rPr>
        <w:t xml:space="preserve">1.3.1 </w:t>
      </w:r>
      <w:r w:rsidRPr="00FA285E">
        <w:rPr>
          <w:rFonts w:ascii="Verdana" w:eastAsia="Verdana" w:hAnsi="Verdana"/>
          <w:color w:val="000000"/>
          <w:sz w:val="18"/>
          <w:lang w:val="es-ES"/>
        </w:rPr>
        <w:t xml:space="preserve">La prestación de </w:t>
      </w:r>
      <w:bookmarkStart w:id="2" w:name="_Hlk122005751"/>
      <w:r w:rsidRPr="00FA285E">
        <w:rPr>
          <w:rFonts w:ascii="Verdana" w:eastAsia="Verdana" w:hAnsi="Verdana"/>
          <w:color w:val="000000"/>
          <w:sz w:val="18"/>
          <w:lang w:val="es-ES"/>
        </w:rPr>
        <w:t>la solución de modernización ……</w:t>
      </w:r>
      <w:r>
        <w:rPr>
          <w:rFonts w:ascii="Verdana" w:eastAsia="Verdana" w:hAnsi="Verdana"/>
          <w:color w:val="000000"/>
          <w:sz w:val="18"/>
          <w:lang w:val="es-ES"/>
        </w:rPr>
        <w:t>………………………………</w:t>
      </w:r>
      <w:r w:rsidRPr="00FA285E">
        <w:rPr>
          <w:rFonts w:ascii="Verdana" w:eastAsia="Verdana" w:hAnsi="Verdana"/>
          <w:color w:val="000000"/>
          <w:sz w:val="18"/>
          <w:lang w:val="es-ES"/>
        </w:rPr>
        <w:t xml:space="preserve">…………………… </w:t>
      </w:r>
      <w:bookmarkEnd w:id="2"/>
      <w:r w:rsidRPr="00FA285E">
        <w:rPr>
          <w:rFonts w:ascii="Verdana" w:eastAsia="Verdana" w:hAnsi="Verdana"/>
          <w:color w:val="000000"/>
          <w:sz w:val="18"/>
          <w:lang w:val="es-ES"/>
        </w:rPr>
        <w:t>estará compuesta de</w:t>
      </w:r>
      <w:r>
        <w:rPr>
          <w:rFonts w:ascii="Verdana" w:eastAsia="Verdana" w:hAnsi="Verdana"/>
          <w:color w:val="000000"/>
          <w:sz w:val="18"/>
          <w:lang w:val="es-ES"/>
        </w:rPr>
        <w:t xml:space="preserve"> las siguientes funcionalidades o características mínimas:</w:t>
      </w:r>
      <w:r w:rsidRPr="00FA285E">
        <w:rPr>
          <w:rFonts w:ascii="Verdana" w:eastAsia="Verdana" w:hAnsi="Verdana"/>
          <w:color w:val="FF0000"/>
          <w:sz w:val="18"/>
          <w:lang w:val="es-ES"/>
        </w:rPr>
        <w:t xml:space="preserve"> </w:t>
      </w:r>
    </w:p>
    <w:p w:rsidR="00933EF5" w:rsidRPr="00B517E2"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r w:rsidRPr="00B517E2">
        <w:rPr>
          <w:rFonts w:ascii="Verdana" w:eastAsia="Verdana" w:hAnsi="Verdana"/>
          <w:color w:val="000000"/>
          <w:sz w:val="18"/>
        </w:rPr>
        <w:t xml:space="preserve"> </w:t>
      </w:r>
    </w:p>
    <w:p w:rsidR="00933EF5"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p>
    <w:p w:rsidR="00933EF5" w:rsidRPr="00FA285E"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p>
    <w:p w:rsidR="00933EF5" w:rsidRPr="00FA285E" w:rsidRDefault="00933EF5" w:rsidP="00933EF5">
      <w:pPr>
        <w:spacing w:before="100" w:beforeAutospacing="1" w:after="100" w:afterAutospacing="1" w:line="242" w:lineRule="exact"/>
        <w:ind w:left="708" w:right="72"/>
        <w:jc w:val="both"/>
        <w:rPr>
          <w:rFonts w:ascii="Verdana" w:eastAsia="Verdana" w:hAnsi="Verdana"/>
          <w:color w:val="000000"/>
          <w:sz w:val="18"/>
          <w:lang w:val="es-ES"/>
        </w:rPr>
      </w:pPr>
      <w:r>
        <w:rPr>
          <w:rFonts w:ascii="Verdana" w:eastAsia="Verdana" w:hAnsi="Verdana"/>
          <w:color w:val="000000"/>
          <w:sz w:val="18"/>
          <w:lang w:val="es-ES"/>
        </w:rPr>
        <w:t xml:space="preserve">1.3.2 </w:t>
      </w:r>
      <w:r w:rsidRPr="00FA285E">
        <w:rPr>
          <w:rFonts w:ascii="Verdana" w:eastAsia="Verdana" w:hAnsi="Verdana"/>
          <w:color w:val="000000"/>
          <w:sz w:val="18"/>
          <w:lang w:val="es-ES"/>
        </w:rPr>
        <w:t>La prestación de la solución de modernización ……………………</w:t>
      </w:r>
      <w:r>
        <w:rPr>
          <w:rFonts w:ascii="Verdana" w:eastAsia="Verdana" w:hAnsi="Verdana"/>
          <w:color w:val="000000"/>
          <w:sz w:val="18"/>
          <w:lang w:val="es-ES"/>
        </w:rPr>
        <w:t>…………………………..</w:t>
      </w:r>
      <w:r w:rsidRPr="00FA285E">
        <w:rPr>
          <w:rFonts w:ascii="Verdana" w:eastAsia="Verdana" w:hAnsi="Verdana"/>
          <w:color w:val="000000"/>
          <w:sz w:val="18"/>
          <w:lang w:val="es-ES"/>
        </w:rPr>
        <w:t xml:space="preserve">…… estará compuesta de </w:t>
      </w:r>
      <w:r>
        <w:rPr>
          <w:rFonts w:ascii="Verdana" w:eastAsia="Verdana" w:hAnsi="Verdana"/>
          <w:color w:val="000000"/>
          <w:sz w:val="18"/>
          <w:lang w:val="es-ES"/>
        </w:rPr>
        <w:t>las siguientes funcionalidades o características mínimas:</w:t>
      </w:r>
      <w:r w:rsidRPr="00FA285E">
        <w:rPr>
          <w:rFonts w:ascii="Verdana" w:eastAsia="Verdana" w:hAnsi="Verdana"/>
          <w:color w:val="FF0000"/>
          <w:sz w:val="18"/>
          <w:lang w:val="es-ES"/>
        </w:rPr>
        <w:t xml:space="preserve"> </w:t>
      </w:r>
    </w:p>
    <w:p w:rsidR="00933EF5" w:rsidRPr="00B517E2"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r w:rsidRPr="00B517E2">
        <w:rPr>
          <w:rFonts w:ascii="Verdana" w:eastAsia="Verdana" w:hAnsi="Verdana"/>
          <w:color w:val="000000"/>
          <w:sz w:val="18"/>
        </w:rPr>
        <w:t xml:space="preserve"> </w:t>
      </w:r>
    </w:p>
    <w:p w:rsidR="00933EF5"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p>
    <w:p w:rsidR="00933EF5" w:rsidRDefault="00933EF5" w:rsidP="00933EF5">
      <w:pPr>
        <w:pStyle w:val="Prrafodelista"/>
        <w:numPr>
          <w:ilvl w:val="2"/>
          <w:numId w:val="5"/>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Pr>
          <w:rFonts w:ascii="Verdana" w:eastAsia="Verdana" w:hAnsi="Verdana"/>
          <w:color w:val="000000"/>
          <w:sz w:val="18"/>
        </w:rPr>
        <w:t>………………</w:t>
      </w:r>
    </w:p>
    <w:p w:rsidR="00933EF5" w:rsidRPr="00E91C1C"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E91C1C">
        <w:rPr>
          <w:rFonts w:ascii="Verdana" w:eastAsia="Verdana" w:hAnsi="Verdana"/>
          <w:b/>
          <w:bCs/>
          <w:color w:val="000000"/>
          <w:sz w:val="18"/>
          <w:lang w:val="es-ES"/>
        </w:rPr>
        <w:t>Segund</w:t>
      </w:r>
      <w:r>
        <w:rPr>
          <w:rFonts w:ascii="Verdana" w:eastAsia="Verdana" w:hAnsi="Verdana"/>
          <w:b/>
          <w:bCs/>
          <w:color w:val="000000"/>
          <w:sz w:val="18"/>
          <w:lang w:val="es-ES"/>
        </w:rPr>
        <w:t>a</w:t>
      </w:r>
      <w:r w:rsidRPr="00E91C1C">
        <w:rPr>
          <w:rFonts w:ascii="Verdana" w:eastAsia="Verdana" w:hAnsi="Verdana"/>
          <w:b/>
          <w:bCs/>
          <w:color w:val="000000"/>
          <w:sz w:val="18"/>
          <w:lang w:val="es-ES"/>
        </w:rPr>
        <w:t>. Plazo</w:t>
      </w:r>
    </w:p>
    <w:p w:rsidR="00933EF5" w:rsidRDefault="00933EF5" w:rsidP="00933EF5">
      <w:pPr>
        <w:spacing w:before="100" w:beforeAutospacing="1" w:after="100" w:afterAutospacing="1" w:line="242" w:lineRule="exact"/>
        <w:ind w:right="72"/>
        <w:jc w:val="both"/>
        <w:rPr>
          <w:rFonts w:ascii="Verdana" w:eastAsia="Verdana" w:hAnsi="Verdana"/>
          <w:color w:val="FF0000"/>
          <w:sz w:val="18"/>
          <w:lang w:val="es-ES"/>
        </w:rPr>
      </w:pPr>
      <w:r w:rsidRPr="001B32AF">
        <w:rPr>
          <w:rFonts w:ascii="Verdana" w:eastAsia="Verdana" w:hAnsi="Verdana"/>
          <w:color w:val="000000"/>
          <w:sz w:val="18"/>
          <w:lang w:val="es-ES"/>
        </w:rPr>
        <w:t xml:space="preserve">La </w:t>
      </w:r>
      <w:r>
        <w:rPr>
          <w:rFonts w:ascii="Verdana" w:eastAsia="Verdana" w:hAnsi="Verdana"/>
          <w:color w:val="000000"/>
          <w:sz w:val="18"/>
          <w:lang w:val="es-ES"/>
        </w:rPr>
        <w:t>prestación, por parte del Proveedor de Soluciones de Modernización Adherido,</w:t>
      </w:r>
      <w:r w:rsidRPr="001B32AF">
        <w:rPr>
          <w:rFonts w:ascii="Verdana" w:eastAsia="Verdana" w:hAnsi="Verdana"/>
          <w:color w:val="000000"/>
          <w:sz w:val="18"/>
          <w:lang w:val="es-ES"/>
        </w:rPr>
        <w:t xml:space="preserve"> de</w:t>
      </w:r>
      <w:r>
        <w:rPr>
          <w:rFonts w:ascii="Verdana" w:eastAsia="Verdana" w:hAnsi="Verdana"/>
          <w:color w:val="000000"/>
          <w:sz w:val="18"/>
          <w:lang w:val="es-ES"/>
        </w:rPr>
        <w:t xml:space="preserve"> todos los servicios asociados a dicha/s solución/es de modernización se realizará antes del…………………...… </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5D1D3F">
        <w:rPr>
          <w:rFonts w:ascii="Verdana" w:eastAsia="Verdana" w:hAnsi="Verdana"/>
          <w:b/>
          <w:bCs/>
          <w:color w:val="000000"/>
          <w:sz w:val="18"/>
          <w:lang w:val="es-ES"/>
        </w:rPr>
        <w:t>Tercer</w:t>
      </w:r>
      <w:r>
        <w:rPr>
          <w:rFonts w:ascii="Verdana" w:eastAsia="Verdana" w:hAnsi="Verdana"/>
          <w:b/>
          <w:bCs/>
          <w:color w:val="000000"/>
          <w:sz w:val="18"/>
          <w:lang w:val="es-ES"/>
        </w:rPr>
        <w:t>a</w:t>
      </w:r>
      <w:r w:rsidRPr="005D1D3F">
        <w:rPr>
          <w:rFonts w:ascii="Verdana" w:eastAsia="Verdana" w:hAnsi="Verdana"/>
          <w:b/>
          <w:bCs/>
          <w:color w:val="000000"/>
          <w:sz w:val="18"/>
          <w:lang w:val="es-ES"/>
        </w:rPr>
        <w:t>. Importe</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sidRPr="00C440CD">
        <w:rPr>
          <w:rFonts w:ascii="Verdana" w:eastAsia="Verdana" w:hAnsi="Verdana"/>
          <w:color w:val="000000"/>
          <w:sz w:val="18"/>
          <w:lang w:val="es-ES"/>
        </w:rPr>
        <w:t>3.1 En ningún</w:t>
      </w:r>
      <w:r>
        <w:rPr>
          <w:rFonts w:ascii="Verdana" w:eastAsia="Verdana" w:hAnsi="Verdana"/>
          <w:color w:val="000000"/>
          <w:sz w:val="18"/>
          <w:lang w:val="es-ES"/>
        </w:rPr>
        <w:t xml:space="preserve"> </w:t>
      </w:r>
      <w:r w:rsidRPr="00C440CD">
        <w:rPr>
          <w:rFonts w:ascii="Verdana" w:eastAsia="Verdana" w:hAnsi="Verdana"/>
          <w:color w:val="000000"/>
          <w:sz w:val="18"/>
          <w:lang w:val="es-ES"/>
        </w:rPr>
        <w:t>caso el coste de adquisición de los servicios o productos podrá ser superior al valor</w:t>
      </w:r>
      <w:r>
        <w:rPr>
          <w:rFonts w:ascii="Verdana" w:eastAsia="Verdana" w:hAnsi="Verdana"/>
          <w:color w:val="000000"/>
          <w:sz w:val="18"/>
          <w:lang w:val="es-ES"/>
        </w:rPr>
        <w:t xml:space="preserve"> </w:t>
      </w:r>
      <w:r w:rsidRPr="00C440CD">
        <w:rPr>
          <w:rFonts w:ascii="Verdana" w:eastAsia="Verdana" w:hAnsi="Verdana"/>
          <w:color w:val="000000"/>
          <w:sz w:val="18"/>
          <w:lang w:val="es-ES"/>
        </w:rPr>
        <w:t>de mercado, de conformidad con lo dispuesto en el artículo 31.1 de la Ley 38/2003,</w:t>
      </w:r>
      <w:r>
        <w:rPr>
          <w:rFonts w:ascii="Verdana" w:eastAsia="Verdana" w:hAnsi="Verdana"/>
          <w:color w:val="000000"/>
          <w:sz w:val="18"/>
          <w:lang w:val="es-ES"/>
        </w:rPr>
        <w:t xml:space="preserve"> </w:t>
      </w:r>
      <w:r w:rsidRPr="00C440CD">
        <w:rPr>
          <w:rFonts w:ascii="Verdana" w:eastAsia="Verdana" w:hAnsi="Verdana"/>
          <w:color w:val="000000"/>
          <w:sz w:val="18"/>
          <w:lang w:val="es-ES"/>
        </w:rPr>
        <w:t>de 17 de noviembre, General de Subvenciones.</w:t>
      </w:r>
      <w:r>
        <w:rPr>
          <w:rFonts w:ascii="Verdana" w:eastAsia="Verdana" w:hAnsi="Verdana"/>
          <w:color w:val="000000"/>
          <w:sz w:val="18"/>
          <w:lang w:val="es-ES"/>
        </w:rPr>
        <w:t xml:space="preserve"> </w:t>
      </w:r>
    </w:p>
    <w:p w:rsidR="00933EF5" w:rsidRPr="00C440CD"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lastRenderedPageBreak/>
        <w:t>3.2 N</w:t>
      </w:r>
      <w:r w:rsidRPr="00C440CD">
        <w:rPr>
          <w:rFonts w:ascii="Verdana" w:eastAsia="Verdana" w:hAnsi="Verdana"/>
          <w:color w:val="000000"/>
          <w:sz w:val="18"/>
          <w:lang w:val="es-ES"/>
        </w:rPr>
        <w:t>o se considerarán subvencionables</w:t>
      </w:r>
      <w:r>
        <w:rPr>
          <w:rFonts w:ascii="Verdana" w:eastAsia="Verdana" w:hAnsi="Verdana"/>
          <w:color w:val="000000"/>
          <w:sz w:val="18"/>
          <w:lang w:val="es-ES"/>
        </w:rPr>
        <w:t xml:space="preserve"> e</w:t>
      </w:r>
      <w:r w:rsidRPr="00C440CD">
        <w:rPr>
          <w:rFonts w:ascii="Verdana" w:eastAsia="Verdana" w:hAnsi="Verdana"/>
          <w:color w:val="000000"/>
          <w:sz w:val="18"/>
          <w:lang w:val="es-ES"/>
        </w:rPr>
        <w:t>l Impuesto sobre el Valor Añadido, el Impuesto General Indirecto Canario</w:t>
      </w:r>
      <w:r>
        <w:rPr>
          <w:rFonts w:ascii="Verdana" w:eastAsia="Verdana" w:hAnsi="Verdana"/>
          <w:color w:val="000000"/>
          <w:sz w:val="18"/>
          <w:lang w:val="es-ES"/>
        </w:rPr>
        <w:t xml:space="preserve"> </w:t>
      </w:r>
      <w:r w:rsidRPr="00C440CD">
        <w:rPr>
          <w:rFonts w:ascii="Verdana" w:eastAsia="Verdana" w:hAnsi="Verdana"/>
          <w:color w:val="000000"/>
          <w:sz w:val="18"/>
          <w:lang w:val="es-ES"/>
        </w:rPr>
        <w:t>ni el Impuesto sobre la Producción, los Servicios y la Importación que se</w:t>
      </w:r>
      <w:r>
        <w:rPr>
          <w:rFonts w:ascii="Verdana" w:eastAsia="Verdana" w:hAnsi="Verdana"/>
          <w:color w:val="000000"/>
          <w:sz w:val="18"/>
          <w:lang w:val="es-ES"/>
        </w:rPr>
        <w:t xml:space="preserve"> </w:t>
      </w:r>
      <w:r w:rsidRPr="00C440CD">
        <w:rPr>
          <w:rFonts w:ascii="Verdana" w:eastAsia="Verdana" w:hAnsi="Verdana"/>
          <w:color w:val="000000"/>
          <w:sz w:val="18"/>
          <w:lang w:val="es-ES"/>
        </w:rPr>
        <w:t>devenguen en la adopción de soluciones de digitalización, de conformidad</w:t>
      </w:r>
      <w:r>
        <w:rPr>
          <w:rFonts w:ascii="Verdana" w:eastAsia="Verdana" w:hAnsi="Verdana"/>
          <w:color w:val="000000"/>
          <w:sz w:val="18"/>
          <w:lang w:val="es-ES"/>
        </w:rPr>
        <w:t xml:space="preserve"> </w:t>
      </w:r>
      <w:r w:rsidRPr="00C440CD">
        <w:rPr>
          <w:rFonts w:ascii="Verdana" w:eastAsia="Verdana" w:hAnsi="Verdana"/>
          <w:color w:val="000000"/>
          <w:sz w:val="18"/>
          <w:lang w:val="es-ES"/>
        </w:rPr>
        <w:t>con el artículo 31.8 de la Ley 38/2003, de 17 de noviembre, General de</w:t>
      </w:r>
      <w:r>
        <w:rPr>
          <w:rFonts w:ascii="Verdana" w:eastAsia="Verdana" w:hAnsi="Verdana"/>
          <w:color w:val="000000"/>
          <w:sz w:val="18"/>
          <w:lang w:val="es-ES"/>
        </w:rPr>
        <w:t xml:space="preserve"> </w:t>
      </w:r>
      <w:r w:rsidRPr="00C440CD">
        <w:rPr>
          <w:rFonts w:ascii="Verdana" w:eastAsia="Verdana" w:hAnsi="Verdana"/>
          <w:color w:val="000000"/>
          <w:sz w:val="18"/>
          <w:lang w:val="es-ES"/>
        </w:rPr>
        <w:t>Subvenciones.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3.3 El coste total de </w:t>
      </w:r>
      <w:r w:rsidRPr="00100C5B">
        <w:rPr>
          <w:rFonts w:ascii="Verdana" w:eastAsia="Verdana" w:hAnsi="Verdana"/>
          <w:color w:val="000000"/>
          <w:sz w:val="18"/>
          <w:lang w:val="es-ES"/>
        </w:rPr>
        <w:t xml:space="preserve">la </w:t>
      </w:r>
      <w:r>
        <w:rPr>
          <w:rFonts w:ascii="Verdana" w:eastAsia="Verdana" w:hAnsi="Verdana"/>
          <w:color w:val="000000"/>
          <w:sz w:val="18"/>
          <w:lang w:val="es-ES"/>
        </w:rPr>
        <w:t xml:space="preserve">implantación de la </w:t>
      </w:r>
      <w:r w:rsidRPr="00100C5B">
        <w:rPr>
          <w:rFonts w:ascii="Verdana" w:eastAsia="Verdana" w:hAnsi="Verdana"/>
          <w:color w:val="000000"/>
          <w:sz w:val="18"/>
          <w:lang w:val="es-ES"/>
        </w:rPr>
        <w:t>solución de modernización ……</w:t>
      </w:r>
      <w:r>
        <w:rPr>
          <w:rFonts w:ascii="Verdana" w:eastAsia="Verdana" w:hAnsi="Verdana"/>
          <w:color w:val="000000"/>
          <w:sz w:val="18"/>
          <w:lang w:val="es-ES"/>
        </w:rPr>
        <w:t>…………………</w:t>
      </w:r>
      <w:r w:rsidRPr="00100C5B">
        <w:rPr>
          <w:rFonts w:ascii="Verdana" w:eastAsia="Verdana" w:hAnsi="Verdana"/>
          <w:color w:val="000000"/>
          <w:sz w:val="18"/>
          <w:lang w:val="es-ES"/>
        </w:rPr>
        <w:t>……………………</w:t>
      </w:r>
      <w:r>
        <w:rPr>
          <w:rFonts w:ascii="Verdana" w:eastAsia="Verdana" w:hAnsi="Verdana"/>
          <w:color w:val="000000"/>
          <w:sz w:val="18"/>
          <w:lang w:val="es-ES"/>
        </w:rPr>
        <w:t xml:space="preserve"> es de ………………..………… euros, incluido el IVA por importe de ……………………..…… euros. De este importe:</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ab/>
        <w:t>3.3.1</w:t>
      </w:r>
      <w:r>
        <w:rPr>
          <w:rFonts w:ascii="Verdana" w:eastAsia="Verdana" w:hAnsi="Verdana"/>
          <w:color w:val="000000"/>
          <w:sz w:val="18"/>
          <w:lang w:val="es-ES"/>
        </w:rPr>
        <w:tab/>
        <w:t>Los costes subvencionables ascienden a………………………………… euros, con el siguiente detalle:</w:t>
      </w:r>
    </w:p>
    <w:p w:rsidR="00933EF5" w:rsidRDefault="00933EF5" w:rsidP="00933EF5">
      <w:pPr>
        <w:spacing w:before="100" w:beforeAutospacing="1" w:after="100" w:afterAutospacing="1" w:line="242" w:lineRule="exact"/>
        <w:ind w:right="72" w:firstLine="708"/>
        <w:jc w:val="both"/>
        <w:rPr>
          <w:rFonts w:ascii="Verdana" w:eastAsia="Verdana" w:hAnsi="Verdana"/>
          <w:color w:val="000000"/>
          <w:sz w:val="18"/>
          <w:lang w:val="es-ES"/>
        </w:rPr>
      </w:pPr>
      <w:r>
        <w:rPr>
          <w:rFonts w:ascii="Verdana" w:eastAsia="Verdana" w:hAnsi="Verdana"/>
          <w:color w:val="000000"/>
          <w:sz w:val="18"/>
          <w:lang w:val="es-ES"/>
        </w:rPr>
        <w:t>- …………</w:t>
      </w:r>
    </w:p>
    <w:p w:rsidR="00933EF5" w:rsidRDefault="00933EF5" w:rsidP="00933EF5">
      <w:pPr>
        <w:spacing w:before="100" w:beforeAutospacing="1" w:after="100" w:afterAutospacing="1" w:line="242" w:lineRule="exact"/>
        <w:ind w:right="72" w:firstLine="708"/>
        <w:jc w:val="both"/>
        <w:rPr>
          <w:rFonts w:ascii="Verdana" w:eastAsia="Verdana" w:hAnsi="Verdana"/>
          <w:color w:val="000000"/>
          <w:sz w:val="18"/>
          <w:lang w:val="es-ES"/>
        </w:rPr>
      </w:pPr>
      <w:r>
        <w:rPr>
          <w:rFonts w:ascii="Verdana" w:eastAsia="Verdana" w:hAnsi="Verdana"/>
          <w:color w:val="000000"/>
          <w:sz w:val="18"/>
          <w:lang w:val="es-ES"/>
        </w:rPr>
        <w:t>-…………</w:t>
      </w:r>
    </w:p>
    <w:p w:rsidR="00933EF5" w:rsidRDefault="00933EF5" w:rsidP="00933EF5">
      <w:pPr>
        <w:spacing w:before="100" w:beforeAutospacing="1" w:after="100" w:afterAutospacing="1" w:line="242" w:lineRule="exact"/>
        <w:ind w:left="709" w:right="72"/>
        <w:jc w:val="both"/>
        <w:rPr>
          <w:rFonts w:ascii="Verdana" w:eastAsia="Verdana" w:hAnsi="Verdana"/>
          <w:color w:val="000000"/>
          <w:sz w:val="18"/>
          <w:lang w:val="es-ES"/>
        </w:rPr>
      </w:pPr>
      <w:r>
        <w:rPr>
          <w:rFonts w:ascii="Verdana" w:eastAsia="Verdana" w:hAnsi="Verdana"/>
          <w:color w:val="000000"/>
          <w:sz w:val="18"/>
          <w:lang w:val="es-ES"/>
        </w:rPr>
        <w:t>3.3.2.</w:t>
      </w:r>
      <w:r>
        <w:rPr>
          <w:rFonts w:ascii="Verdana" w:eastAsia="Verdana" w:hAnsi="Verdana"/>
          <w:color w:val="000000"/>
          <w:sz w:val="18"/>
          <w:lang w:val="es-ES"/>
        </w:rPr>
        <w:tab/>
        <w:t xml:space="preserve">Los costes que corresponde abonar con fondos propios del Beneficiario ascienden </w:t>
      </w:r>
      <w:proofErr w:type="gramStart"/>
      <w:r>
        <w:rPr>
          <w:rFonts w:ascii="Verdana" w:eastAsia="Verdana" w:hAnsi="Verdana"/>
          <w:color w:val="000000"/>
          <w:sz w:val="18"/>
          <w:lang w:val="es-ES"/>
        </w:rPr>
        <w:t>a …</w:t>
      </w:r>
      <w:proofErr w:type="gramEnd"/>
      <w:r>
        <w:rPr>
          <w:rFonts w:ascii="Verdana" w:eastAsia="Verdana" w:hAnsi="Verdana"/>
          <w:color w:val="000000"/>
          <w:sz w:val="18"/>
          <w:lang w:val="es-ES"/>
        </w:rPr>
        <w:t>…………………..…… euros.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3.4 El coste total de implantación de la </w:t>
      </w:r>
      <w:r w:rsidRPr="00100C5B">
        <w:rPr>
          <w:rFonts w:ascii="Verdana" w:eastAsia="Verdana" w:hAnsi="Verdana"/>
          <w:color w:val="000000"/>
          <w:sz w:val="18"/>
          <w:lang w:val="es-ES"/>
        </w:rPr>
        <w:t>solución de modernización …………………</w:t>
      </w:r>
      <w:r>
        <w:rPr>
          <w:rFonts w:ascii="Verdana" w:eastAsia="Verdana" w:hAnsi="Verdana"/>
          <w:color w:val="000000"/>
          <w:sz w:val="18"/>
          <w:lang w:val="es-ES"/>
        </w:rPr>
        <w:t>……………..</w:t>
      </w:r>
      <w:r w:rsidRPr="00100C5B">
        <w:rPr>
          <w:rFonts w:ascii="Verdana" w:eastAsia="Verdana" w:hAnsi="Verdana"/>
          <w:color w:val="000000"/>
          <w:sz w:val="18"/>
          <w:lang w:val="es-ES"/>
        </w:rPr>
        <w:t>………</w:t>
      </w:r>
      <w:r>
        <w:rPr>
          <w:rFonts w:ascii="Verdana" w:eastAsia="Verdana" w:hAnsi="Verdana"/>
          <w:color w:val="000000"/>
          <w:sz w:val="18"/>
          <w:lang w:val="es-ES"/>
        </w:rPr>
        <w:t xml:space="preserve"> es de …………………………………..……… euros, incluido el IVA por importe de ………………………….…… euros. De este importe:</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ab/>
        <w:t>3.4.1</w:t>
      </w:r>
      <w:r>
        <w:rPr>
          <w:rFonts w:ascii="Verdana" w:eastAsia="Verdana" w:hAnsi="Verdana"/>
          <w:color w:val="000000"/>
          <w:sz w:val="18"/>
          <w:lang w:val="es-ES"/>
        </w:rPr>
        <w:tab/>
        <w:t>Los costes subvencionables ascienden a…………………………………… euros, con el siguiente detalle:</w:t>
      </w:r>
    </w:p>
    <w:p w:rsidR="00933EF5" w:rsidRDefault="00933EF5" w:rsidP="00933EF5">
      <w:pPr>
        <w:spacing w:before="100" w:beforeAutospacing="1" w:after="100" w:afterAutospacing="1" w:line="242" w:lineRule="exact"/>
        <w:ind w:right="72" w:firstLine="708"/>
        <w:jc w:val="both"/>
        <w:rPr>
          <w:rFonts w:ascii="Verdana" w:eastAsia="Verdana" w:hAnsi="Verdana"/>
          <w:color w:val="000000"/>
          <w:sz w:val="18"/>
          <w:lang w:val="es-ES"/>
        </w:rPr>
      </w:pPr>
      <w:r>
        <w:rPr>
          <w:rFonts w:ascii="Verdana" w:eastAsia="Verdana" w:hAnsi="Verdana"/>
          <w:color w:val="000000"/>
          <w:sz w:val="18"/>
          <w:lang w:val="es-ES"/>
        </w:rPr>
        <w:t>- …………</w:t>
      </w:r>
    </w:p>
    <w:p w:rsidR="00933EF5" w:rsidRDefault="00933EF5" w:rsidP="00933EF5">
      <w:pPr>
        <w:spacing w:before="100" w:beforeAutospacing="1" w:after="100" w:afterAutospacing="1" w:line="242" w:lineRule="exact"/>
        <w:ind w:right="72" w:firstLine="708"/>
        <w:jc w:val="both"/>
        <w:rPr>
          <w:rFonts w:ascii="Verdana" w:eastAsia="Verdana" w:hAnsi="Verdana"/>
          <w:color w:val="000000"/>
          <w:sz w:val="18"/>
          <w:lang w:val="es-ES"/>
        </w:rPr>
      </w:pPr>
      <w:r>
        <w:rPr>
          <w:rFonts w:ascii="Verdana" w:eastAsia="Verdana" w:hAnsi="Verdana"/>
          <w:color w:val="000000"/>
          <w:sz w:val="18"/>
          <w:lang w:val="es-ES"/>
        </w:rPr>
        <w:t>-…………</w:t>
      </w:r>
    </w:p>
    <w:p w:rsidR="00933EF5" w:rsidRDefault="00933EF5" w:rsidP="00933EF5">
      <w:pPr>
        <w:spacing w:before="100" w:beforeAutospacing="1" w:after="100" w:afterAutospacing="1" w:line="242" w:lineRule="exact"/>
        <w:ind w:left="709" w:right="72"/>
        <w:jc w:val="both"/>
        <w:rPr>
          <w:rFonts w:ascii="Verdana" w:eastAsia="Verdana" w:hAnsi="Verdana"/>
          <w:color w:val="000000"/>
          <w:sz w:val="18"/>
          <w:lang w:val="es-ES"/>
        </w:rPr>
      </w:pPr>
      <w:r>
        <w:rPr>
          <w:rFonts w:ascii="Verdana" w:eastAsia="Verdana" w:hAnsi="Verdana"/>
          <w:color w:val="000000"/>
          <w:sz w:val="18"/>
          <w:lang w:val="es-ES"/>
        </w:rPr>
        <w:t>3.4.2.</w:t>
      </w:r>
      <w:r>
        <w:rPr>
          <w:rFonts w:ascii="Verdana" w:eastAsia="Verdana" w:hAnsi="Verdana"/>
          <w:color w:val="000000"/>
          <w:sz w:val="18"/>
          <w:lang w:val="es-ES"/>
        </w:rPr>
        <w:tab/>
        <w:t xml:space="preserve">Los costes que corresponde abonar con fondos propios del Beneficiario ascienden </w:t>
      </w:r>
      <w:proofErr w:type="gramStart"/>
      <w:r>
        <w:rPr>
          <w:rFonts w:ascii="Verdana" w:eastAsia="Verdana" w:hAnsi="Verdana"/>
          <w:color w:val="000000"/>
          <w:sz w:val="18"/>
          <w:lang w:val="es-ES"/>
        </w:rPr>
        <w:t>a …</w:t>
      </w:r>
      <w:proofErr w:type="gramEnd"/>
      <w:r>
        <w:rPr>
          <w:rFonts w:ascii="Verdana" w:eastAsia="Verdana" w:hAnsi="Verdana"/>
          <w:color w:val="000000"/>
          <w:sz w:val="18"/>
          <w:lang w:val="es-ES"/>
        </w:rPr>
        <w:t>……………………………..…… euros.</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522205">
        <w:rPr>
          <w:rFonts w:ascii="Verdana" w:eastAsia="Verdana" w:hAnsi="Verdana"/>
          <w:b/>
          <w:bCs/>
          <w:color w:val="000000"/>
          <w:sz w:val="18"/>
          <w:lang w:val="es-ES"/>
        </w:rPr>
        <w:t>Cuart</w:t>
      </w:r>
      <w:r>
        <w:rPr>
          <w:rFonts w:ascii="Verdana" w:eastAsia="Verdana" w:hAnsi="Verdana"/>
          <w:b/>
          <w:bCs/>
          <w:color w:val="000000"/>
          <w:sz w:val="18"/>
          <w:lang w:val="es-ES"/>
        </w:rPr>
        <w:t>a</w:t>
      </w:r>
      <w:r w:rsidRPr="00522205">
        <w:rPr>
          <w:rFonts w:ascii="Verdana" w:eastAsia="Verdana" w:hAnsi="Verdana"/>
          <w:b/>
          <w:bCs/>
          <w:color w:val="000000"/>
          <w:sz w:val="18"/>
          <w:lang w:val="es-ES"/>
        </w:rPr>
        <w:t xml:space="preserve">. </w:t>
      </w:r>
      <w:r>
        <w:rPr>
          <w:rFonts w:ascii="Verdana" w:eastAsia="Verdana" w:hAnsi="Verdana"/>
          <w:b/>
          <w:bCs/>
          <w:color w:val="000000"/>
          <w:sz w:val="18"/>
          <w:lang w:val="es-ES"/>
        </w:rPr>
        <w:t>Forma de pago</w:t>
      </w:r>
    </w:p>
    <w:p w:rsidR="00933EF5" w:rsidRPr="0052220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color w:val="000000"/>
          <w:sz w:val="18"/>
          <w:lang w:val="es-ES"/>
        </w:rPr>
        <w:t xml:space="preserve">4. 1 </w:t>
      </w:r>
      <w:r w:rsidRPr="00D34818">
        <w:rPr>
          <w:rFonts w:ascii="Verdana" w:eastAsia="Verdana" w:hAnsi="Verdana"/>
          <w:color w:val="000000"/>
          <w:sz w:val="18"/>
          <w:lang w:val="es-ES"/>
        </w:rPr>
        <w:t xml:space="preserve">El </w:t>
      </w:r>
      <w:r>
        <w:rPr>
          <w:rFonts w:ascii="Verdana" w:eastAsia="Verdana" w:hAnsi="Verdana"/>
          <w:color w:val="000000"/>
          <w:sz w:val="18"/>
          <w:lang w:val="es-ES"/>
        </w:rPr>
        <w:t>Beneficiario</w:t>
      </w:r>
      <w:r w:rsidRPr="00D34818">
        <w:rPr>
          <w:rFonts w:ascii="Verdana" w:eastAsia="Verdana" w:hAnsi="Verdana"/>
          <w:color w:val="000000"/>
          <w:sz w:val="18"/>
          <w:lang w:val="es-ES"/>
        </w:rPr>
        <w:t xml:space="preserve"> cede al Proveedor de Soluciones de Modernización Adherido el derecho al cobro («cheque moderniza») por </w:t>
      </w:r>
      <w:r>
        <w:rPr>
          <w:rFonts w:ascii="Verdana" w:eastAsia="Verdana" w:hAnsi="Verdana"/>
          <w:color w:val="000000"/>
          <w:sz w:val="18"/>
          <w:lang w:val="es-ES"/>
        </w:rPr>
        <w:t>los costes subvencionables</w:t>
      </w:r>
      <w:r w:rsidRPr="00D34818">
        <w:rPr>
          <w:rFonts w:ascii="Verdana" w:eastAsia="Verdana" w:hAnsi="Verdana"/>
          <w:color w:val="000000"/>
          <w:sz w:val="18"/>
          <w:lang w:val="es-ES"/>
        </w:rPr>
        <w:t xml:space="preserve"> </w:t>
      </w:r>
      <w:r>
        <w:rPr>
          <w:rFonts w:ascii="Verdana" w:eastAsia="Verdana" w:hAnsi="Verdana"/>
          <w:color w:val="000000"/>
          <w:sz w:val="18"/>
          <w:lang w:val="es-ES"/>
        </w:rPr>
        <w:t xml:space="preserve">de la solución de modernización ………………………………, y abonará al Proveedor de Soluciones de Modernización Adherido ………………………………… euros, correspondientes a la parte de los costes no cubierta por el </w:t>
      </w:r>
      <w:r w:rsidRPr="00D34818">
        <w:rPr>
          <w:rFonts w:ascii="Verdana" w:eastAsia="Verdana" w:hAnsi="Verdana"/>
          <w:color w:val="000000"/>
          <w:sz w:val="18"/>
          <w:lang w:val="es-ES"/>
        </w:rPr>
        <w:t>«cheque moderniza»</w:t>
      </w:r>
      <w:r>
        <w:rPr>
          <w:rFonts w:ascii="Verdana" w:eastAsia="Verdana" w:hAnsi="Verdana"/>
          <w:color w:val="000000"/>
          <w:sz w:val="18"/>
          <w:lang w:val="es-ES"/>
        </w:rPr>
        <w:t xml:space="preserve"> y a los costes no subvencionables.</w:t>
      </w:r>
    </w:p>
    <w:p w:rsidR="00933EF5" w:rsidRPr="0052220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4. 2 </w:t>
      </w:r>
      <w:r w:rsidRPr="00D34818">
        <w:rPr>
          <w:rFonts w:ascii="Verdana" w:eastAsia="Verdana" w:hAnsi="Verdana"/>
          <w:color w:val="000000"/>
          <w:sz w:val="18"/>
          <w:lang w:val="es-ES"/>
        </w:rPr>
        <w:t xml:space="preserve">El </w:t>
      </w:r>
      <w:r>
        <w:rPr>
          <w:rFonts w:ascii="Verdana" w:eastAsia="Verdana" w:hAnsi="Verdana"/>
          <w:color w:val="000000"/>
          <w:sz w:val="18"/>
          <w:lang w:val="es-ES"/>
        </w:rPr>
        <w:t>Beneficiario</w:t>
      </w:r>
      <w:r w:rsidRPr="00D34818">
        <w:rPr>
          <w:rFonts w:ascii="Verdana" w:eastAsia="Verdana" w:hAnsi="Verdana"/>
          <w:color w:val="000000"/>
          <w:sz w:val="18"/>
          <w:lang w:val="es-ES"/>
        </w:rPr>
        <w:t xml:space="preserve"> cede al Proveedor de Soluciones de Modernización Adherido el derecho al cobro («cheque moderniza») por </w:t>
      </w:r>
      <w:r>
        <w:rPr>
          <w:rFonts w:ascii="Verdana" w:eastAsia="Verdana" w:hAnsi="Verdana"/>
          <w:color w:val="000000"/>
          <w:sz w:val="18"/>
          <w:lang w:val="es-ES"/>
        </w:rPr>
        <w:t xml:space="preserve">los costes subvencionables de la solución de modernización ………………………….….………, y abonará al Proveedor de Soluciones de Modernización Adherido ……………………………………… euros, correspondientes a la parte de los costes no cubierta por el </w:t>
      </w:r>
      <w:r w:rsidRPr="00D34818">
        <w:rPr>
          <w:rFonts w:ascii="Verdana" w:eastAsia="Verdana" w:hAnsi="Verdana"/>
          <w:color w:val="000000"/>
          <w:sz w:val="18"/>
          <w:lang w:val="es-ES"/>
        </w:rPr>
        <w:t>«cheque moderniza»</w:t>
      </w:r>
      <w:r w:rsidRPr="00A1500A">
        <w:rPr>
          <w:rFonts w:ascii="Verdana" w:eastAsia="Verdana" w:hAnsi="Verdana"/>
          <w:color w:val="000000"/>
          <w:sz w:val="18"/>
          <w:lang w:val="es-ES"/>
        </w:rPr>
        <w:t xml:space="preserve"> </w:t>
      </w:r>
      <w:r>
        <w:rPr>
          <w:rFonts w:ascii="Verdana" w:eastAsia="Verdana" w:hAnsi="Verdana"/>
          <w:color w:val="000000"/>
          <w:sz w:val="18"/>
          <w:lang w:val="es-ES"/>
        </w:rPr>
        <w:t>y a los costes no subvencionables.</w:t>
      </w:r>
      <w:r w:rsidRPr="001A0112">
        <w:rPr>
          <w:rFonts w:ascii="Verdana" w:eastAsia="Verdana" w:hAnsi="Verdana"/>
          <w:color w:val="000000"/>
          <w:sz w:val="18"/>
          <w:lang w:val="es-ES"/>
        </w:rPr>
        <w:t xml:space="preserve"> </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4. 3 </w:t>
      </w:r>
      <w:r w:rsidRPr="001A0112">
        <w:rPr>
          <w:rFonts w:ascii="Verdana" w:eastAsia="Verdana" w:hAnsi="Verdana"/>
          <w:color w:val="000000"/>
          <w:sz w:val="18"/>
          <w:lang w:val="es-ES"/>
        </w:rPr>
        <w:t>El Proveedor de Soluciones de Modernización emitirá al beneficiario una factura por cada categoría subvencionable. En la misma se reflejará la reducción en el importe a abonar por el beneficiario, con respecto a la cuantía de la subvención concedida en el “cheque moderniza”.</w:t>
      </w:r>
    </w:p>
    <w:p w:rsidR="00933EF5" w:rsidRPr="00FB3C0C"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4.4 </w:t>
      </w:r>
      <w:r w:rsidRPr="00D34818">
        <w:rPr>
          <w:rFonts w:ascii="Verdana" w:eastAsia="Verdana" w:hAnsi="Verdana"/>
          <w:color w:val="000000"/>
          <w:sz w:val="18"/>
          <w:lang w:val="es-ES"/>
        </w:rPr>
        <w:t>«</w:t>
      </w:r>
      <w:r w:rsidRPr="00FB3C0C">
        <w:rPr>
          <w:rFonts w:ascii="Verdana" w:eastAsia="Verdana" w:hAnsi="Verdana"/>
          <w:color w:val="000000"/>
          <w:sz w:val="18"/>
          <w:lang w:val="es-ES"/>
        </w:rPr>
        <w:t>El cheque moderniza</w:t>
      </w:r>
      <w:r w:rsidRPr="00D34818">
        <w:rPr>
          <w:rFonts w:ascii="Verdana" w:eastAsia="Verdana" w:hAnsi="Verdana"/>
          <w:color w:val="000000"/>
          <w:sz w:val="18"/>
          <w:lang w:val="es-ES"/>
        </w:rPr>
        <w:t>»</w:t>
      </w:r>
      <w:r w:rsidRPr="00FB3C0C">
        <w:rPr>
          <w:rFonts w:ascii="Verdana" w:eastAsia="Verdana" w:hAnsi="Verdana"/>
          <w:color w:val="000000"/>
          <w:sz w:val="18"/>
          <w:lang w:val="es-ES"/>
        </w:rPr>
        <w:t xml:space="preserve"> no podrá hacerse efectivo hasta que el Proveedor de Soluciones de </w:t>
      </w:r>
      <w:r w:rsidRPr="00FB3C0C">
        <w:rPr>
          <w:rFonts w:ascii="Verdana" w:eastAsia="Verdana" w:hAnsi="Verdana"/>
          <w:color w:val="000000"/>
          <w:sz w:val="18"/>
          <w:lang w:val="es-ES"/>
        </w:rPr>
        <w:lastRenderedPageBreak/>
        <w:t xml:space="preserve">Modernización Adherido, en nombre del </w:t>
      </w:r>
      <w:r>
        <w:rPr>
          <w:rFonts w:ascii="Verdana" w:eastAsia="Verdana" w:hAnsi="Verdana"/>
          <w:color w:val="000000"/>
          <w:sz w:val="18"/>
          <w:lang w:val="es-ES"/>
        </w:rPr>
        <w:t>Beneficiario</w:t>
      </w:r>
      <w:r w:rsidRPr="00FB3C0C">
        <w:rPr>
          <w:rFonts w:ascii="Verdana" w:eastAsia="Verdana" w:hAnsi="Verdana"/>
          <w:color w:val="000000"/>
          <w:sz w:val="18"/>
          <w:lang w:val="es-ES"/>
        </w:rPr>
        <w:t>, y siendo este el responsable último, presente la documentación justificativa de la realización de la actividad para la que se concede la subvención y el órgano concedente considere justificada la subvención</w:t>
      </w:r>
      <w:r>
        <w:rPr>
          <w:rFonts w:ascii="Verdana" w:eastAsia="Verdana" w:hAnsi="Verdana"/>
          <w:color w:val="000000"/>
          <w:sz w:val="18"/>
          <w:lang w:val="es-ES"/>
        </w:rPr>
        <w:t>.</w:t>
      </w:r>
    </w:p>
    <w:p w:rsidR="00933EF5" w:rsidRPr="004E53CE"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b/>
          <w:bCs/>
          <w:color w:val="000000"/>
          <w:sz w:val="18"/>
        </w:rPr>
        <w:t xml:space="preserve">Quinta. </w:t>
      </w:r>
      <w:r>
        <w:rPr>
          <w:rFonts w:ascii="Verdana" w:eastAsia="Verdana" w:hAnsi="Verdana"/>
          <w:b/>
          <w:bCs/>
          <w:color w:val="000000"/>
          <w:sz w:val="18"/>
          <w:lang w:val="es-ES"/>
        </w:rPr>
        <w:t>Obligaciones de las Partes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5.1 El Beneficiario y el</w:t>
      </w:r>
      <w:r w:rsidRPr="00806332">
        <w:rPr>
          <w:rFonts w:ascii="Verdana" w:eastAsia="Verdana" w:hAnsi="Verdana"/>
          <w:color w:val="000000"/>
          <w:sz w:val="18"/>
          <w:lang w:val="es-ES"/>
        </w:rPr>
        <w:t xml:space="preserve"> Proveedor de Soluciones de Modernización Adherido</w:t>
      </w:r>
      <w:r>
        <w:rPr>
          <w:rFonts w:ascii="Verdana" w:eastAsia="Verdana" w:hAnsi="Verdana"/>
          <w:color w:val="000000"/>
          <w:sz w:val="18"/>
          <w:lang w:val="es-ES"/>
        </w:rPr>
        <w:t xml:space="preserve"> deberán cumplir todas las obligaciones recogidas para cada uno de ellos en el </w:t>
      </w:r>
      <w:r w:rsidRPr="00806332">
        <w:rPr>
          <w:rFonts w:ascii="Verdana" w:eastAsia="Verdana" w:hAnsi="Verdana"/>
          <w:color w:val="000000"/>
          <w:sz w:val="18"/>
          <w:lang w:val="es-ES"/>
        </w:rPr>
        <w:t>en el Real Decreto 902/2022, de 25 de octubre, en la convocatoria, y la resolución de concesión de la ayuda.</w:t>
      </w:r>
    </w:p>
    <w:p w:rsidR="00933EF5" w:rsidRPr="0035686A" w:rsidRDefault="00933EF5" w:rsidP="00933EF5">
      <w:pPr>
        <w:spacing w:before="100" w:beforeAutospacing="1" w:after="100" w:afterAutospacing="1" w:line="242" w:lineRule="exact"/>
        <w:ind w:right="72"/>
        <w:jc w:val="both"/>
        <w:rPr>
          <w:rFonts w:ascii="Verdana" w:eastAsia="Verdana" w:hAnsi="Verdana"/>
          <w:sz w:val="18"/>
          <w:lang w:val="es-ES"/>
        </w:rPr>
      </w:pPr>
      <w:r>
        <w:rPr>
          <w:rFonts w:ascii="Verdana" w:eastAsia="Verdana" w:hAnsi="Verdana"/>
          <w:color w:val="000000"/>
          <w:sz w:val="18"/>
          <w:lang w:val="es-ES"/>
        </w:rPr>
        <w:t xml:space="preserve">5. 2 </w:t>
      </w:r>
      <w:r w:rsidRPr="00E539B0">
        <w:rPr>
          <w:rFonts w:ascii="Verdana" w:eastAsia="Verdana" w:hAnsi="Verdana"/>
          <w:color w:val="000000"/>
          <w:sz w:val="18"/>
          <w:lang w:val="es-ES"/>
        </w:rPr>
        <w:t xml:space="preserve">El </w:t>
      </w:r>
      <w:bookmarkStart w:id="3" w:name="_Hlk122006305"/>
      <w:r w:rsidRPr="00E539B0">
        <w:rPr>
          <w:rFonts w:ascii="Verdana" w:eastAsia="Verdana" w:hAnsi="Verdana"/>
          <w:color w:val="000000"/>
          <w:sz w:val="18"/>
          <w:lang w:val="es-ES"/>
        </w:rPr>
        <w:t xml:space="preserve">Proveedor de Soluciones de Modernización Adherido </w:t>
      </w:r>
      <w:bookmarkEnd w:id="3"/>
      <w:r>
        <w:rPr>
          <w:rFonts w:ascii="Verdana" w:eastAsia="Verdana" w:hAnsi="Verdana"/>
          <w:color w:val="000000"/>
          <w:sz w:val="18"/>
          <w:lang w:val="es-ES"/>
        </w:rPr>
        <w:t xml:space="preserve">será el responsable de </w:t>
      </w:r>
      <w:r w:rsidRPr="00E539B0">
        <w:rPr>
          <w:rFonts w:ascii="Verdana" w:eastAsia="Verdana" w:hAnsi="Verdana"/>
          <w:color w:val="000000"/>
          <w:sz w:val="18"/>
          <w:lang w:val="es-ES"/>
        </w:rPr>
        <w:t xml:space="preserve">las tareas de justificación de la ayuda, en virtud de lo establecido en </w:t>
      </w:r>
      <w:r>
        <w:rPr>
          <w:rFonts w:ascii="Verdana" w:eastAsia="Verdana" w:hAnsi="Verdana"/>
          <w:color w:val="000000"/>
          <w:sz w:val="18"/>
          <w:lang w:val="es-ES"/>
        </w:rPr>
        <w:t>el Real Decreto 902/2022, de 26 de octubre</w:t>
      </w:r>
      <w:r w:rsidRPr="00E539B0">
        <w:rPr>
          <w:rFonts w:ascii="Verdana" w:eastAsia="Verdana" w:hAnsi="Verdana"/>
          <w:color w:val="000000"/>
          <w:sz w:val="18"/>
          <w:lang w:val="es-ES"/>
        </w:rPr>
        <w:t xml:space="preserve">, </w:t>
      </w:r>
      <w:r>
        <w:rPr>
          <w:rFonts w:ascii="Verdana" w:eastAsia="Verdana" w:hAnsi="Verdana"/>
          <w:color w:val="000000"/>
          <w:sz w:val="18"/>
          <w:lang w:val="es-ES"/>
        </w:rPr>
        <w:t xml:space="preserve">y </w:t>
      </w:r>
      <w:r w:rsidRPr="0035686A">
        <w:rPr>
          <w:rFonts w:ascii="Verdana" w:eastAsia="Verdana" w:hAnsi="Verdana"/>
          <w:sz w:val="18"/>
          <w:lang w:val="es-ES"/>
        </w:rPr>
        <w:t xml:space="preserve">en la Orden…………………………………………………… convocatoria de la Comunidad Autónoma de la Región de Murcia. </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5. 3 </w:t>
      </w:r>
      <w:r w:rsidRPr="00D95437">
        <w:rPr>
          <w:rFonts w:ascii="Verdana" w:eastAsia="Verdana" w:hAnsi="Verdana"/>
          <w:color w:val="000000"/>
          <w:sz w:val="18"/>
          <w:lang w:val="es-ES"/>
        </w:rPr>
        <w:t>El Proveedor de Soluciones de Modernización Adherido</w:t>
      </w:r>
      <w:r w:rsidRPr="00C215CF">
        <w:rPr>
          <w:rFonts w:ascii="Verdana" w:eastAsia="Verdana" w:hAnsi="Verdana"/>
          <w:b/>
          <w:bCs/>
          <w:color w:val="000000"/>
          <w:sz w:val="18"/>
          <w:lang w:val="es-ES"/>
        </w:rPr>
        <w:t xml:space="preserve"> </w:t>
      </w:r>
      <w:r w:rsidRPr="00E539B0">
        <w:rPr>
          <w:rFonts w:ascii="Verdana" w:eastAsia="Verdana" w:hAnsi="Verdana"/>
          <w:color w:val="000000"/>
          <w:sz w:val="18"/>
          <w:lang w:val="es-ES"/>
        </w:rPr>
        <w:t>colabora</w:t>
      </w:r>
      <w:r>
        <w:rPr>
          <w:rFonts w:ascii="Verdana" w:eastAsia="Verdana" w:hAnsi="Verdana"/>
          <w:color w:val="000000"/>
          <w:sz w:val="18"/>
          <w:lang w:val="es-ES"/>
        </w:rPr>
        <w:t>rá con el Beneficiario</w:t>
      </w:r>
      <w:r w:rsidRPr="00E539B0">
        <w:rPr>
          <w:rFonts w:ascii="Verdana" w:eastAsia="Verdana" w:hAnsi="Verdana"/>
          <w:color w:val="000000"/>
          <w:sz w:val="18"/>
          <w:lang w:val="es-ES"/>
        </w:rPr>
        <w:t xml:space="preserve"> en las actuaciones de control que se deriven de </w:t>
      </w:r>
      <w:r>
        <w:rPr>
          <w:rFonts w:ascii="Verdana" w:eastAsia="Verdana" w:hAnsi="Verdana"/>
          <w:color w:val="000000"/>
          <w:sz w:val="18"/>
          <w:lang w:val="es-ES"/>
        </w:rPr>
        <w:t>la citada</w:t>
      </w:r>
      <w:r w:rsidRPr="00E539B0">
        <w:rPr>
          <w:rFonts w:ascii="Verdana" w:eastAsia="Verdana" w:hAnsi="Verdana"/>
          <w:color w:val="000000"/>
          <w:sz w:val="18"/>
          <w:lang w:val="es-ES"/>
        </w:rPr>
        <w:t xml:space="preserve"> subvención.</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5. 4 </w:t>
      </w:r>
      <w:r w:rsidRPr="00592900">
        <w:rPr>
          <w:rFonts w:ascii="Verdana" w:eastAsia="Verdana" w:hAnsi="Verdana"/>
          <w:color w:val="000000"/>
          <w:sz w:val="18"/>
          <w:lang w:val="es-ES"/>
        </w:rPr>
        <w:t>Las partes deberán notificar,</w:t>
      </w:r>
      <w:r>
        <w:rPr>
          <w:rFonts w:ascii="Verdana" w:eastAsia="Verdana" w:hAnsi="Verdana"/>
          <w:color w:val="000000"/>
          <w:sz w:val="18"/>
          <w:lang w:val="es-ES"/>
        </w:rPr>
        <w:t xml:space="preserve"> tan pronto como tenga conocimiento de ello,</w:t>
      </w:r>
      <w:r w:rsidRPr="00592900">
        <w:rPr>
          <w:rFonts w:ascii="Verdana" w:eastAsia="Verdana" w:hAnsi="Verdana"/>
          <w:color w:val="000000"/>
          <w:sz w:val="18"/>
          <w:lang w:val="es-ES"/>
        </w:rPr>
        <w:t xml:space="preserve"> cualquier posible circunstancia que pueda afectar al cumplimiento de cualquiera de las cláusulas establecidas en este Acuerdo.</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5. 5 E</w:t>
      </w:r>
      <w:r w:rsidRPr="004C6D01">
        <w:rPr>
          <w:rFonts w:ascii="Verdana" w:eastAsia="Verdana" w:hAnsi="Verdana"/>
          <w:color w:val="000000"/>
          <w:sz w:val="18"/>
          <w:lang w:val="es-ES"/>
        </w:rPr>
        <w:t xml:space="preserve">l </w:t>
      </w:r>
      <w:r>
        <w:rPr>
          <w:rFonts w:ascii="Verdana" w:eastAsia="Verdana" w:hAnsi="Verdana"/>
          <w:color w:val="000000"/>
          <w:sz w:val="18"/>
          <w:lang w:val="es-ES"/>
        </w:rPr>
        <w:t>Beneficiario</w:t>
      </w:r>
      <w:r w:rsidRPr="004C6D01">
        <w:rPr>
          <w:rFonts w:ascii="Verdana" w:eastAsia="Verdana" w:hAnsi="Verdana"/>
          <w:color w:val="000000"/>
          <w:sz w:val="18"/>
          <w:lang w:val="es-ES"/>
        </w:rPr>
        <w:t xml:space="preserve"> pondrá </w:t>
      </w:r>
      <w:r>
        <w:rPr>
          <w:rFonts w:ascii="Verdana" w:eastAsia="Verdana" w:hAnsi="Verdana"/>
          <w:color w:val="000000"/>
          <w:sz w:val="18"/>
          <w:lang w:val="es-ES"/>
        </w:rPr>
        <w:t xml:space="preserve">el presente Acuerdo </w:t>
      </w:r>
      <w:r w:rsidRPr="004C6D01">
        <w:rPr>
          <w:rFonts w:ascii="Verdana" w:eastAsia="Verdana" w:hAnsi="Verdana"/>
          <w:color w:val="000000"/>
          <w:sz w:val="18"/>
          <w:lang w:val="es-ES"/>
        </w:rPr>
        <w:t>a disposición del órgano de la Comunidad Autónoma que haya concedido la subvención</w:t>
      </w:r>
      <w:r>
        <w:rPr>
          <w:rFonts w:ascii="Verdana" w:eastAsia="Verdana" w:hAnsi="Verdana"/>
          <w:color w:val="000000"/>
          <w:sz w:val="18"/>
          <w:lang w:val="es-ES"/>
        </w:rPr>
        <w:t>, junto con el contrato previo que han formalizado las partes.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5. 6 En caso de que cualquiera de las partes </w:t>
      </w:r>
      <w:r w:rsidRPr="00B069ED">
        <w:rPr>
          <w:rFonts w:ascii="Verdana" w:eastAsia="Verdana" w:hAnsi="Verdana"/>
          <w:color w:val="000000"/>
          <w:sz w:val="18"/>
          <w:lang w:val="es-ES"/>
        </w:rPr>
        <w:t>tenga conocimiento de hechos que pudieran ser constitutivos de fraude, corrupción, conflicto de intereses o irregularidad en relación</w:t>
      </w:r>
      <w:r>
        <w:rPr>
          <w:rFonts w:ascii="Verdana" w:eastAsia="Verdana" w:hAnsi="Verdana"/>
          <w:color w:val="000000"/>
          <w:sz w:val="18"/>
          <w:lang w:val="es-ES"/>
        </w:rPr>
        <w:t xml:space="preserve"> las subvenciones reguladas en el Real Decreto 902/2022, de 26 de octubre, y </w:t>
      </w:r>
      <w:r w:rsidRPr="0035686A">
        <w:rPr>
          <w:rFonts w:ascii="Verdana" w:eastAsia="Verdana" w:hAnsi="Verdana"/>
          <w:sz w:val="18"/>
          <w:lang w:val="es-ES"/>
        </w:rPr>
        <w:t xml:space="preserve">con </w:t>
      </w:r>
      <w:r>
        <w:rPr>
          <w:rFonts w:ascii="Verdana" w:eastAsia="Verdana" w:hAnsi="Verdana"/>
          <w:sz w:val="18"/>
          <w:lang w:val="es-ES"/>
        </w:rPr>
        <w:t>l</w:t>
      </w:r>
      <w:r w:rsidRPr="0035686A">
        <w:rPr>
          <w:rFonts w:ascii="Verdana" w:eastAsia="Verdana" w:hAnsi="Verdana"/>
          <w:sz w:val="18"/>
          <w:lang w:val="es-ES"/>
        </w:rPr>
        <w:t>a Orden………</w:t>
      </w:r>
      <w:r>
        <w:rPr>
          <w:rFonts w:ascii="Verdana" w:eastAsia="Verdana" w:hAnsi="Verdana"/>
          <w:sz w:val="18"/>
          <w:lang w:val="es-ES"/>
        </w:rPr>
        <w:t>………………………………………………………………………………………………</w:t>
      </w:r>
      <w:r w:rsidRPr="0035686A">
        <w:rPr>
          <w:rFonts w:ascii="Verdana" w:eastAsia="Verdana" w:hAnsi="Verdana"/>
          <w:sz w:val="18"/>
          <w:lang w:val="es-ES"/>
        </w:rPr>
        <w:t xml:space="preserve">… convocatoria de la Comunidad Autónoma de la Región de Murcia, podrá poner dichos hechos en conocimiento de la Unidad de control interno del Ministerio de Transportes, </w:t>
      </w:r>
      <w:r w:rsidRPr="00B069ED">
        <w:rPr>
          <w:rFonts w:ascii="Verdana" w:eastAsia="Verdana" w:hAnsi="Verdana"/>
          <w:color w:val="000000"/>
          <w:sz w:val="18"/>
          <w:lang w:val="es-ES"/>
        </w:rPr>
        <w:t>Movilidad y Agenda Urbana por medios electrónicos, a través del canal habilitado al efecto por el Ministerio en su portal Web, o bien en su defecto, a la siguiente dirección postal (en sobre cerrado): Unidad de control interno, Subdirección General de Inspección de los Servicios y Atención al Ciudadano, Ministerio de Transportes, Movilidad y Agenda Urbana, paseo de la Castellana, 67, 28046 Madrid.</w:t>
      </w:r>
    </w:p>
    <w:p w:rsidR="00933EF5" w:rsidRPr="00F65087"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F65087">
        <w:rPr>
          <w:rFonts w:ascii="Verdana" w:eastAsia="Verdana" w:hAnsi="Verdana"/>
          <w:b/>
          <w:bCs/>
          <w:color w:val="000000"/>
          <w:sz w:val="18"/>
          <w:lang w:val="es-ES"/>
        </w:rPr>
        <w:t>Sext</w:t>
      </w:r>
      <w:r>
        <w:rPr>
          <w:rFonts w:ascii="Verdana" w:eastAsia="Verdana" w:hAnsi="Verdana"/>
          <w:b/>
          <w:bCs/>
          <w:color w:val="000000"/>
          <w:sz w:val="18"/>
          <w:lang w:val="es-ES"/>
        </w:rPr>
        <w:t>a</w:t>
      </w:r>
      <w:r w:rsidRPr="00F65087">
        <w:rPr>
          <w:rFonts w:ascii="Verdana" w:eastAsia="Verdana" w:hAnsi="Verdana"/>
          <w:b/>
          <w:bCs/>
          <w:color w:val="000000"/>
          <w:sz w:val="18"/>
          <w:lang w:val="es-ES"/>
        </w:rPr>
        <w:t>. Cumplimiento del principio de no causar un daño significativo (DNSH)</w:t>
      </w:r>
    </w:p>
    <w:p w:rsidR="00933EF5" w:rsidRPr="009C5CFA"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6.1 </w:t>
      </w:r>
      <w:r w:rsidRPr="009C5CFA">
        <w:rPr>
          <w:rFonts w:ascii="Verdana" w:eastAsia="Verdana" w:hAnsi="Verdana"/>
          <w:color w:val="000000"/>
          <w:sz w:val="18"/>
          <w:lang w:val="es-ES"/>
        </w:rPr>
        <w:t xml:space="preserve">Las Partes responsablemente se comprometen a garantizar el cumplimiento </w:t>
      </w:r>
      <w:r>
        <w:rPr>
          <w:rFonts w:ascii="Verdana" w:eastAsia="Verdana" w:hAnsi="Verdana"/>
          <w:color w:val="000000"/>
          <w:sz w:val="18"/>
          <w:lang w:val="es-ES"/>
        </w:rPr>
        <w:t xml:space="preserve">del principio de no causar un daño significativo (DNSH) </w:t>
      </w:r>
      <w:r w:rsidRPr="009C5CFA">
        <w:rPr>
          <w:rFonts w:ascii="Verdana" w:eastAsia="Verdana" w:hAnsi="Verdana"/>
          <w:color w:val="000000"/>
          <w:sz w:val="18"/>
          <w:lang w:val="es-ES"/>
        </w:rPr>
        <w:t>y garantizan</w:t>
      </w:r>
      <w:r>
        <w:rPr>
          <w:rFonts w:ascii="Verdana" w:eastAsia="Verdana" w:hAnsi="Verdana"/>
          <w:color w:val="000000"/>
          <w:sz w:val="18"/>
          <w:lang w:val="es-ES"/>
        </w:rPr>
        <w:t xml:space="preserve"> </w:t>
      </w:r>
      <w:r w:rsidRPr="009C5CFA">
        <w:rPr>
          <w:rFonts w:ascii="Verdana" w:eastAsia="Verdana" w:hAnsi="Verdana"/>
          <w:color w:val="000000"/>
          <w:sz w:val="18"/>
          <w:lang w:val="es-ES"/>
        </w:rPr>
        <w:t>responsablemente:</w:t>
      </w:r>
    </w:p>
    <w:p w:rsidR="00933EF5" w:rsidRPr="009C5CFA"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6. </w:t>
      </w:r>
      <w:r w:rsidRPr="009C5CFA">
        <w:rPr>
          <w:rFonts w:ascii="Verdana" w:eastAsia="Verdana" w:hAnsi="Verdana"/>
          <w:color w:val="000000"/>
          <w:sz w:val="18"/>
          <w:lang w:val="es-ES"/>
        </w:rPr>
        <w:t>1.</w:t>
      </w:r>
      <w:r>
        <w:rPr>
          <w:rFonts w:ascii="Verdana" w:eastAsia="Verdana" w:hAnsi="Verdana"/>
          <w:color w:val="000000"/>
          <w:sz w:val="18"/>
          <w:lang w:val="es-ES"/>
        </w:rPr>
        <w:t>1</w:t>
      </w:r>
      <w:r w:rsidRPr="009C5CFA">
        <w:rPr>
          <w:rFonts w:ascii="Verdana" w:eastAsia="Verdana" w:hAnsi="Verdana"/>
          <w:color w:val="000000"/>
          <w:sz w:val="18"/>
          <w:lang w:val="es-ES"/>
        </w:rPr>
        <w:t xml:space="preserve"> Que las actividades que se desarrollan en este Acuerdo no ocasionan un</w:t>
      </w:r>
      <w:r>
        <w:rPr>
          <w:rFonts w:ascii="Verdana" w:eastAsia="Verdana" w:hAnsi="Verdana"/>
          <w:color w:val="000000"/>
          <w:sz w:val="18"/>
          <w:lang w:val="es-ES"/>
        </w:rPr>
        <w:t xml:space="preserve"> </w:t>
      </w:r>
      <w:r w:rsidRPr="009C5CFA">
        <w:rPr>
          <w:rFonts w:ascii="Verdana" w:eastAsia="Verdana" w:hAnsi="Verdana"/>
          <w:color w:val="000000"/>
          <w:sz w:val="18"/>
          <w:lang w:val="es-ES"/>
        </w:rPr>
        <w:t>perjuicio significativo a los siguientes objetivos medioambientales, según el</w:t>
      </w:r>
      <w:r>
        <w:rPr>
          <w:rFonts w:ascii="Verdana" w:eastAsia="Verdana" w:hAnsi="Verdana"/>
          <w:color w:val="000000"/>
          <w:sz w:val="18"/>
          <w:lang w:val="es-ES"/>
        </w:rPr>
        <w:t xml:space="preserve"> </w:t>
      </w:r>
      <w:r w:rsidRPr="009C5CFA">
        <w:rPr>
          <w:rFonts w:ascii="Verdana" w:eastAsia="Verdana" w:hAnsi="Verdana"/>
          <w:color w:val="000000"/>
          <w:sz w:val="18"/>
          <w:lang w:val="es-ES"/>
        </w:rPr>
        <w:t>artículo 17 del Reglamento (UE) 2020/852 relativo al establecimiento de un</w:t>
      </w:r>
      <w:r>
        <w:rPr>
          <w:rFonts w:ascii="Verdana" w:eastAsia="Verdana" w:hAnsi="Verdana"/>
          <w:color w:val="000000"/>
          <w:sz w:val="18"/>
          <w:lang w:val="es-ES"/>
        </w:rPr>
        <w:t xml:space="preserve"> </w:t>
      </w:r>
      <w:r w:rsidRPr="009C5CFA">
        <w:rPr>
          <w:rFonts w:ascii="Verdana" w:eastAsia="Verdana" w:hAnsi="Verdana"/>
          <w:color w:val="000000"/>
          <w:sz w:val="18"/>
          <w:lang w:val="es-ES"/>
        </w:rPr>
        <w:t>marco para facilitar las inversiones sostenibles mediante la implantación de</w:t>
      </w:r>
      <w:r>
        <w:rPr>
          <w:rFonts w:ascii="Verdana" w:eastAsia="Verdana" w:hAnsi="Verdana"/>
          <w:color w:val="000000"/>
          <w:sz w:val="18"/>
          <w:lang w:val="es-ES"/>
        </w:rPr>
        <w:t xml:space="preserve"> </w:t>
      </w:r>
      <w:r w:rsidRPr="009C5CFA">
        <w:rPr>
          <w:rFonts w:ascii="Verdana" w:eastAsia="Verdana" w:hAnsi="Verdana"/>
          <w:color w:val="000000"/>
          <w:sz w:val="18"/>
          <w:lang w:val="es-ES"/>
        </w:rPr>
        <w:t>un sistema de clasificación (o «taxonomía») de las actividades económicas</w:t>
      </w:r>
      <w:r>
        <w:rPr>
          <w:rFonts w:ascii="Verdana" w:eastAsia="Verdana" w:hAnsi="Verdana"/>
          <w:color w:val="000000"/>
          <w:sz w:val="18"/>
          <w:lang w:val="es-ES"/>
        </w:rPr>
        <w:t xml:space="preserve"> </w:t>
      </w:r>
      <w:r w:rsidRPr="009C5CFA">
        <w:rPr>
          <w:rFonts w:ascii="Verdana" w:eastAsia="Verdana" w:hAnsi="Verdana"/>
          <w:color w:val="000000"/>
          <w:sz w:val="18"/>
          <w:lang w:val="es-ES"/>
        </w:rPr>
        <w:t>medioambientalmente sostenibles:</w:t>
      </w:r>
    </w:p>
    <w:p w:rsidR="00933EF5" w:rsidRPr="009C5CFA"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9C5CFA">
        <w:rPr>
          <w:rFonts w:ascii="Verdana" w:eastAsia="Verdana" w:hAnsi="Verdana"/>
          <w:color w:val="000000"/>
          <w:sz w:val="18"/>
        </w:rPr>
        <w:t>Mitigación del cambio climático - se considera que una actividad causa un perjuicio significativo a la mitigación del cambio climático si da lugar a considerables emisiones de gases de efecto invernadero (GEI).</w:t>
      </w:r>
    </w:p>
    <w:p w:rsidR="00933EF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9C5CFA">
        <w:rPr>
          <w:rFonts w:ascii="Verdana" w:eastAsia="Verdana" w:hAnsi="Verdana"/>
          <w:color w:val="000000"/>
          <w:sz w:val="18"/>
        </w:rPr>
        <w:t>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lastRenderedPageBreak/>
        <w:t xml:space="preserve">Uso sostenible y protección de los recursos hídricos y marinos </w:t>
      </w:r>
      <w:r>
        <w:rPr>
          <w:rFonts w:ascii="Verdana" w:eastAsia="Verdana" w:hAnsi="Verdana"/>
          <w:color w:val="000000"/>
          <w:sz w:val="18"/>
        </w:rPr>
        <w:t>–</w:t>
      </w:r>
      <w:r w:rsidRPr="004C6CC5">
        <w:rPr>
          <w:rFonts w:ascii="Verdana" w:eastAsia="Verdana" w:hAnsi="Verdana"/>
          <w:color w:val="000000"/>
          <w:sz w:val="18"/>
        </w:rPr>
        <w:t xml:space="preserve"> se</w:t>
      </w:r>
      <w:r>
        <w:rPr>
          <w:rFonts w:ascii="Verdana" w:eastAsia="Verdana" w:hAnsi="Verdana"/>
          <w:color w:val="000000"/>
          <w:sz w:val="18"/>
        </w:rPr>
        <w:t xml:space="preserve"> </w:t>
      </w:r>
      <w:r w:rsidRPr="004C6CC5">
        <w:rPr>
          <w:rFonts w:ascii="Verdana" w:eastAsia="Verdana" w:hAnsi="Verdana"/>
          <w:color w:val="000000"/>
          <w:sz w:val="18"/>
        </w:rPr>
        <w:t>considera que una actividad causa un perjuicio significativo a la</w:t>
      </w:r>
      <w:r>
        <w:rPr>
          <w:rFonts w:ascii="Verdana" w:eastAsia="Verdana" w:hAnsi="Verdana"/>
          <w:color w:val="000000"/>
          <w:sz w:val="18"/>
        </w:rPr>
        <w:t xml:space="preserve"> </w:t>
      </w:r>
      <w:r w:rsidRPr="004C6CC5">
        <w:rPr>
          <w:rFonts w:ascii="Verdana" w:eastAsia="Verdana" w:hAnsi="Verdana"/>
          <w:color w:val="000000"/>
          <w:sz w:val="18"/>
        </w:rPr>
        <w:t>utilización y protección sostenibles de los recursos hídricos y marinos</w:t>
      </w:r>
      <w:r>
        <w:rPr>
          <w:rFonts w:ascii="Verdana" w:eastAsia="Verdana" w:hAnsi="Verdana"/>
          <w:color w:val="000000"/>
          <w:sz w:val="18"/>
        </w:rPr>
        <w:t xml:space="preserve"> </w:t>
      </w:r>
      <w:r w:rsidRPr="004C6CC5">
        <w:rPr>
          <w:rFonts w:ascii="Verdana" w:eastAsia="Verdana" w:hAnsi="Verdana"/>
          <w:color w:val="000000"/>
          <w:sz w:val="18"/>
        </w:rPr>
        <w:t>si va en detrimento del buen estado o del buen potencial ecológico de</w:t>
      </w:r>
      <w:r>
        <w:rPr>
          <w:rFonts w:ascii="Verdana" w:eastAsia="Verdana" w:hAnsi="Verdana"/>
          <w:color w:val="000000"/>
          <w:sz w:val="18"/>
        </w:rPr>
        <w:t xml:space="preserve"> </w:t>
      </w:r>
      <w:r w:rsidRPr="004C6CC5">
        <w:rPr>
          <w:rFonts w:ascii="Verdana" w:eastAsia="Verdana" w:hAnsi="Verdana"/>
          <w:color w:val="000000"/>
          <w:sz w:val="18"/>
        </w:rPr>
        <w:t>las masas de agua, incluidas las superficiales y subterráneas, y del</w:t>
      </w:r>
      <w:r>
        <w:rPr>
          <w:rFonts w:ascii="Verdana" w:eastAsia="Verdana" w:hAnsi="Verdana"/>
          <w:color w:val="000000"/>
          <w:sz w:val="18"/>
        </w:rPr>
        <w:t xml:space="preserve"> </w:t>
      </w:r>
      <w:r w:rsidRPr="004C6CC5">
        <w:rPr>
          <w:rFonts w:ascii="Verdana" w:eastAsia="Verdana" w:hAnsi="Verdana"/>
          <w:color w:val="000000"/>
          <w:sz w:val="18"/>
        </w:rPr>
        <w:t>buen estado ecológico de las aguas marinas.</w:t>
      </w:r>
    </w:p>
    <w:p w:rsidR="00933EF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Economía circular, incluidos la prevención y el reciclado de residuos</w:t>
      </w:r>
      <w:r>
        <w:rPr>
          <w:rFonts w:ascii="Verdana" w:eastAsia="Verdana" w:hAnsi="Verdana"/>
          <w:color w:val="000000"/>
          <w:sz w:val="18"/>
        </w:rPr>
        <w:t xml:space="preserve"> </w:t>
      </w:r>
      <w:r w:rsidRPr="004C6CC5">
        <w:rPr>
          <w:rFonts w:ascii="Verdana" w:eastAsia="Verdana" w:hAnsi="Verdana"/>
          <w:color w:val="000000"/>
          <w:sz w:val="18"/>
        </w:rPr>
        <w:t>- se considera que una actividad causa un perjuicio significativo a la</w:t>
      </w:r>
      <w:r>
        <w:rPr>
          <w:rFonts w:ascii="Verdana" w:eastAsia="Verdana" w:hAnsi="Verdana"/>
          <w:color w:val="000000"/>
          <w:sz w:val="18"/>
        </w:rPr>
        <w:t xml:space="preserve"> </w:t>
      </w:r>
      <w:r w:rsidRPr="004C6CC5">
        <w:rPr>
          <w:rFonts w:ascii="Verdana" w:eastAsia="Verdana" w:hAnsi="Verdana"/>
          <w:color w:val="000000"/>
          <w:sz w:val="18"/>
        </w:rPr>
        <w:t>economía circular, incluidos la prevención y el reciclado de residuos,</w:t>
      </w:r>
      <w:r>
        <w:rPr>
          <w:rFonts w:ascii="Verdana" w:eastAsia="Verdana" w:hAnsi="Verdana"/>
          <w:color w:val="000000"/>
          <w:sz w:val="18"/>
        </w:rPr>
        <w:t xml:space="preserve"> </w:t>
      </w:r>
      <w:r w:rsidRPr="004C6CC5">
        <w:rPr>
          <w:rFonts w:ascii="Verdana" w:eastAsia="Verdana" w:hAnsi="Verdana"/>
          <w:color w:val="000000"/>
          <w:sz w:val="18"/>
        </w:rPr>
        <w:t>si genera importantes ineficiencias en el uso de materiales o en el uso</w:t>
      </w:r>
      <w:r>
        <w:rPr>
          <w:rFonts w:ascii="Verdana" w:eastAsia="Verdana" w:hAnsi="Verdana"/>
          <w:color w:val="000000"/>
          <w:sz w:val="18"/>
        </w:rPr>
        <w:t xml:space="preserve"> </w:t>
      </w:r>
      <w:r w:rsidRPr="004C6CC5">
        <w:rPr>
          <w:rFonts w:ascii="Verdana" w:eastAsia="Verdana" w:hAnsi="Verdana"/>
          <w:color w:val="000000"/>
          <w:sz w:val="18"/>
        </w:rPr>
        <w:t>directo o indirecto de recursos naturales; si da lugar a un aumento</w:t>
      </w:r>
      <w:r>
        <w:rPr>
          <w:rFonts w:ascii="Verdana" w:eastAsia="Verdana" w:hAnsi="Verdana"/>
          <w:color w:val="000000"/>
          <w:sz w:val="18"/>
        </w:rPr>
        <w:t xml:space="preserve"> </w:t>
      </w:r>
      <w:r w:rsidRPr="004C6CC5">
        <w:rPr>
          <w:rFonts w:ascii="Verdana" w:eastAsia="Verdana" w:hAnsi="Verdana"/>
          <w:color w:val="000000"/>
          <w:sz w:val="18"/>
        </w:rPr>
        <w:t>significativo de la generación, incineración o eliminación de residuos;</w:t>
      </w:r>
      <w:r>
        <w:rPr>
          <w:rFonts w:ascii="Verdana" w:eastAsia="Verdana" w:hAnsi="Verdana"/>
          <w:color w:val="000000"/>
          <w:sz w:val="18"/>
        </w:rPr>
        <w:t xml:space="preserve"> </w:t>
      </w:r>
      <w:r w:rsidRPr="004C6CC5">
        <w:rPr>
          <w:rFonts w:ascii="Verdana" w:eastAsia="Verdana" w:hAnsi="Verdana"/>
          <w:color w:val="000000"/>
          <w:sz w:val="18"/>
        </w:rPr>
        <w:t>o si la eliminación de residuos a largo plazo puede causar un perjuicio</w:t>
      </w:r>
      <w:r>
        <w:rPr>
          <w:rFonts w:ascii="Verdana" w:eastAsia="Verdana" w:hAnsi="Verdana"/>
          <w:color w:val="000000"/>
          <w:sz w:val="18"/>
        </w:rPr>
        <w:t xml:space="preserve"> </w:t>
      </w:r>
      <w:r w:rsidRPr="004C6CC5">
        <w:rPr>
          <w:rFonts w:ascii="Verdana" w:eastAsia="Verdana" w:hAnsi="Verdana"/>
          <w:color w:val="000000"/>
          <w:sz w:val="18"/>
        </w:rPr>
        <w:t>significativo y a largo plazo para el medio ambiente.</w:t>
      </w:r>
      <w:r>
        <w:rPr>
          <w:rFonts w:ascii="Verdana" w:eastAsia="Verdana" w:hAnsi="Verdana"/>
          <w:color w:val="000000"/>
          <w:sz w:val="18"/>
        </w:rPr>
        <w:t xml:space="preserve"> </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Prevención y control de la contaminación a la atmósfera, el agua o el</w:t>
      </w:r>
      <w:r>
        <w:rPr>
          <w:rFonts w:ascii="Verdana" w:eastAsia="Verdana" w:hAnsi="Verdana"/>
          <w:color w:val="000000"/>
          <w:sz w:val="18"/>
        </w:rPr>
        <w:t xml:space="preserve"> </w:t>
      </w:r>
      <w:r w:rsidRPr="004C6CC5">
        <w:rPr>
          <w:rFonts w:ascii="Verdana" w:eastAsia="Verdana" w:hAnsi="Verdana"/>
          <w:color w:val="000000"/>
          <w:sz w:val="18"/>
        </w:rPr>
        <w:t>suelo - se considera que una actividad causa un perjuicio significativo</w:t>
      </w:r>
      <w:r>
        <w:rPr>
          <w:rFonts w:ascii="Verdana" w:eastAsia="Verdana" w:hAnsi="Verdana"/>
          <w:color w:val="000000"/>
          <w:sz w:val="18"/>
        </w:rPr>
        <w:t xml:space="preserve"> </w:t>
      </w:r>
      <w:r w:rsidRPr="004C6CC5">
        <w:rPr>
          <w:rFonts w:ascii="Verdana" w:eastAsia="Verdana" w:hAnsi="Verdana"/>
          <w:color w:val="000000"/>
          <w:sz w:val="18"/>
        </w:rPr>
        <w:t>a la prevención y el control de la contaminación cuando da lugar a un</w:t>
      </w:r>
      <w:r>
        <w:rPr>
          <w:rFonts w:ascii="Verdana" w:eastAsia="Verdana" w:hAnsi="Verdana"/>
          <w:color w:val="000000"/>
          <w:sz w:val="18"/>
        </w:rPr>
        <w:t xml:space="preserve"> </w:t>
      </w:r>
      <w:r w:rsidRPr="004C6CC5">
        <w:rPr>
          <w:rFonts w:ascii="Verdana" w:eastAsia="Verdana" w:hAnsi="Verdana"/>
          <w:color w:val="000000"/>
          <w:sz w:val="18"/>
        </w:rPr>
        <w:t>aumento significativo de las emisiones de contaminantes a la</w:t>
      </w:r>
      <w:r>
        <w:rPr>
          <w:rFonts w:ascii="Verdana" w:eastAsia="Verdana" w:hAnsi="Verdana"/>
          <w:color w:val="000000"/>
          <w:sz w:val="18"/>
        </w:rPr>
        <w:t xml:space="preserve"> </w:t>
      </w:r>
      <w:r w:rsidRPr="004C6CC5">
        <w:rPr>
          <w:rFonts w:ascii="Verdana" w:eastAsia="Verdana" w:hAnsi="Verdana"/>
          <w:color w:val="000000"/>
          <w:sz w:val="18"/>
        </w:rPr>
        <w:t>atmósfera, el agua o el suelo.</w:t>
      </w:r>
    </w:p>
    <w:p w:rsidR="00933EF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 xml:space="preserve">Protección y restauración de la biodiversidad y los ecosistemas </w:t>
      </w:r>
      <w:r>
        <w:rPr>
          <w:rFonts w:ascii="Verdana" w:eastAsia="Verdana" w:hAnsi="Verdana"/>
          <w:color w:val="000000"/>
          <w:sz w:val="18"/>
        </w:rPr>
        <w:t>–</w:t>
      </w:r>
      <w:r w:rsidRPr="004C6CC5">
        <w:rPr>
          <w:rFonts w:ascii="Verdana" w:eastAsia="Verdana" w:hAnsi="Verdana"/>
          <w:color w:val="000000"/>
          <w:sz w:val="18"/>
        </w:rPr>
        <w:t xml:space="preserve"> se</w:t>
      </w:r>
      <w:r>
        <w:rPr>
          <w:rFonts w:ascii="Verdana" w:eastAsia="Verdana" w:hAnsi="Verdana"/>
          <w:color w:val="000000"/>
          <w:sz w:val="18"/>
        </w:rPr>
        <w:t xml:space="preserve"> </w:t>
      </w:r>
      <w:r w:rsidRPr="004C6CC5">
        <w:rPr>
          <w:rFonts w:ascii="Verdana" w:eastAsia="Verdana" w:hAnsi="Verdana"/>
          <w:color w:val="000000"/>
          <w:sz w:val="18"/>
        </w:rPr>
        <w:t>considera que una actividad causa un perjuicio significativo a la</w:t>
      </w:r>
      <w:r>
        <w:rPr>
          <w:rFonts w:ascii="Verdana" w:eastAsia="Verdana" w:hAnsi="Verdana"/>
          <w:color w:val="000000"/>
          <w:sz w:val="18"/>
        </w:rPr>
        <w:t xml:space="preserve"> </w:t>
      </w:r>
      <w:r w:rsidRPr="004C6CC5">
        <w:rPr>
          <w:rFonts w:ascii="Verdana" w:eastAsia="Verdana" w:hAnsi="Verdana"/>
          <w:color w:val="000000"/>
          <w:sz w:val="18"/>
        </w:rPr>
        <w:t>protección y restauración de la biodiversidad y los ecosistemas</w:t>
      </w:r>
      <w:r>
        <w:rPr>
          <w:rFonts w:ascii="Verdana" w:eastAsia="Verdana" w:hAnsi="Verdana"/>
          <w:color w:val="000000"/>
          <w:sz w:val="18"/>
        </w:rPr>
        <w:t xml:space="preserve"> </w:t>
      </w:r>
      <w:r w:rsidRPr="004C6CC5">
        <w:rPr>
          <w:rFonts w:ascii="Verdana" w:eastAsia="Verdana" w:hAnsi="Verdana"/>
          <w:color w:val="000000"/>
          <w:sz w:val="18"/>
        </w:rPr>
        <w:t>cuando va en gran medida en detrimento de las buenas condiciones y</w:t>
      </w:r>
      <w:r>
        <w:rPr>
          <w:rFonts w:ascii="Verdana" w:eastAsia="Verdana" w:hAnsi="Verdana"/>
          <w:color w:val="000000"/>
          <w:sz w:val="18"/>
        </w:rPr>
        <w:t xml:space="preserve"> </w:t>
      </w:r>
      <w:r w:rsidRPr="004C6CC5">
        <w:rPr>
          <w:rFonts w:ascii="Verdana" w:eastAsia="Verdana" w:hAnsi="Verdana"/>
          <w:color w:val="000000"/>
          <w:sz w:val="18"/>
        </w:rPr>
        <w:t>la resiliencia de los ecosistemas, o va en detrimento del estado de</w:t>
      </w:r>
      <w:r>
        <w:rPr>
          <w:rFonts w:ascii="Verdana" w:eastAsia="Verdana" w:hAnsi="Verdana"/>
          <w:color w:val="000000"/>
          <w:sz w:val="18"/>
        </w:rPr>
        <w:t xml:space="preserve"> </w:t>
      </w:r>
      <w:r w:rsidRPr="004C6CC5">
        <w:rPr>
          <w:rFonts w:ascii="Verdana" w:eastAsia="Verdana" w:hAnsi="Verdana"/>
          <w:color w:val="000000"/>
          <w:sz w:val="18"/>
        </w:rPr>
        <w:t>conservación de los hábitats y las especies, en particular de aquellos</w:t>
      </w:r>
      <w:r>
        <w:rPr>
          <w:rFonts w:ascii="Verdana" w:eastAsia="Verdana" w:hAnsi="Verdana"/>
          <w:color w:val="000000"/>
          <w:sz w:val="18"/>
        </w:rPr>
        <w:t xml:space="preserve"> </w:t>
      </w:r>
      <w:r w:rsidRPr="004C6CC5">
        <w:rPr>
          <w:rFonts w:ascii="Verdana" w:eastAsia="Verdana" w:hAnsi="Verdana"/>
          <w:color w:val="000000"/>
          <w:sz w:val="18"/>
        </w:rPr>
        <w:t>de interés para la Unión.</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6.1. </w:t>
      </w:r>
      <w:r w:rsidRPr="004C6CC5">
        <w:rPr>
          <w:rFonts w:ascii="Verdana" w:eastAsia="Verdana" w:hAnsi="Verdana"/>
          <w:color w:val="000000"/>
          <w:sz w:val="18"/>
          <w:lang w:val="es-ES"/>
        </w:rPr>
        <w:t>2 Que</w:t>
      </w:r>
      <w:r>
        <w:rPr>
          <w:rFonts w:ascii="Verdana" w:eastAsia="Verdana" w:hAnsi="Verdana"/>
          <w:color w:val="000000"/>
          <w:sz w:val="18"/>
          <w:lang w:val="es-ES"/>
        </w:rPr>
        <w:t xml:space="preserve"> </w:t>
      </w:r>
      <w:r w:rsidRPr="004C6CC5">
        <w:rPr>
          <w:rFonts w:ascii="Verdana" w:eastAsia="Verdana" w:hAnsi="Verdana"/>
          <w:color w:val="000000"/>
          <w:sz w:val="18"/>
          <w:lang w:val="es-ES"/>
        </w:rPr>
        <w:t>las actividades que se desarrollan en este Acuerdo cumplirán la</w:t>
      </w:r>
      <w:r>
        <w:rPr>
          <w:rFonts w:ascii="Verdana" w:eastAsia="Verdana" w:hAnsi="Verdana"/>
          <w:color w:val="000000"/>
          <w:sz w:val="18"/>
          <w:lang w:val="es-ES"/>
        </w:rPr>
        <w:t xml:space="preserve"> </w:t>
      </w:r>
      <w:r w:rsidRPr="004C6CC5">
        <w:rPr>
          <w:rFonts w:ascii="Verdana" w:eastAsia="Verdana" w:hAnsi="Verdana"/>
          <w:color w:val="000000"/>
          <w:sz w:val="18"/>
          <w:lang w:val="es-ES"/>
        </w:rPr>
        <w:t>normativa medioambiental vigente que resulte de aplicación.</w:t>
      </w:r>
    </w:p>
    <w:p w:rsidR="00933EF5" w:rsidRPr="004C6CC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6.1.3 </w:t>
      </w:r>
      <w:r w:rsidRPr="004C6CC5">
        <w:rPr>
          <w:rFonts w:ascii="Verdana" w:eastAsia="Verdana" w:hAnsi="Verdana"/>
          <w:color w:val="000000"/>
          <w:sz w:val="18"/>
          <w:lang w:val="es-ES"/>
        </w:rPr>
        <w:t>Que las actividades que se desarrollan en este Acuerdo no están excluidas</w:t>
      </w:r>
      <w:r>
        <w:rPr>
          <w:rFonts w:ascii="Verdana" w:eastAsia="Verdana" w:hAnsi="Verdana"/>
          <w:color w:val="000000"/>
          <w:sz w:val="18"/>
          <w:lang w:val="es-ES"/>
        </w:rPr>
        <w:t xml:space="preserve"> </w:t>
      </w:r>
      <w:r w:rsidRPr="004C6CC5">
        <w:rPr>
          <w:rFonts w:ascii="Verdana" w:eastAsia="Verdana" w:hAnsi="Verdana"/>
          <w:color w:val="000000"/>
          <w:sz w:val="18"/>
          <w:lang w:val="es-ES"/>
        </w:rPr>
        <w:t>para su financiación por el Plan al cumplir el principio DNSH conforme a la</w:t>
      </w:r>
      <w:r>
        <w:rPr>
          <w:rFonts w:ascii="Verdana" w:eastAsia="Verdana" w:hAnsi="Verdana"/>
          <w:color w:val="000000"/>
          <w:sz w:val="18"/>
          <w:lang w:val="es-ES"/>
        </w:rPr>
        <w:t xml:space="preserve"> </w:t>
      </w:r>
      <w:r w:rsidRPr="004C6CC5">
        <w:rPr>
          <w:rFonts w:ascii="Verdana" w:eastAsia="Verdana" w:hAnsi="Verdana"/>
          <w:color w:val="000000"/>
          <w:sz w:val="18"/>
          <w:lang w:val="es-ES"/>
        </w:rPr>
        <w:t>Guía técnica sobre la aplicación del principio de «no causar un perjuicio</w:t>
      </w:r>
      <w:r>
        <w:rPr>
          <w:rFonts w:ascii="Verdana" w:eastAsia="Verdana" w:hAnsi="Verdana"/>
          <w:color w:val="000000"/>
          <w:sz w:val="18"/>
          <w:lang w:val="es-ES"/>
        </w:rPr>
        <w:t xml:space="preserve"> </w:t>
      </w:r>
      <w:r w:rsidRPr="004C6CC5">
        <w:rPr>
          <w:rFonts w:ascii="Verdana" w:eastAsia="Verdana" w:hAnsi="Verdana"/>
          <w:color w:val="000000"/>
          <w:sz w:val="18"/>
          <w:lang w:val="es-ES"/>
        </w:rPr>
        <w:t>significativo» en virtud del Reglamento relativo al Mecanismo de</w:t>
      </w:r>
      <w:r>
        <w:rPr>
          <w:rFonts w:ascii="Verdana" w:eastAsia="Verdana" w:hAnsi="Verdana"/>
          <w:color w:val="000000"/>
          <w:sz w:val="18"/>
          <w:lang w:val="es-ES"/>
        </w:rPr>
        <w:t xml:space="preserve"> </w:t>
      </w:r>
      <w:r w:rsidRPr="004C6CC5">
        <w:rPr>
          <w:rFonts w:ascii="Verdana" w:eastAsia="Verdana" w:hAnsi="Verdana"/>
          <w:color w:val="000000"/>
          <w:sz w:val="18"/>
          <w:lang w:val="es-ES"/>
        </w:rPr>
        <w:t>Recuperación y Resiliencia (2021/C 58/01), a la Propuesta de Decisión de</w:t>
      </w:r>
      <w:r>
        <w:rPr>
          <w:rFonts w:ascii="Verdana" w:eastAsia="Verdana" w:hAnsi="Verdana"/>
          <w:color w:val="000000"/>
          <w:sz w:val="18"/>
          <w:lang w:val="es-ES"/>
        </w:rPr>
        <w:t xml:space="preserve"> </w:t>
      </w:r>
      <w:r w:rsidRPr="004C6CC5">
        <w:rPr>
          <w:rFonts w:ascii="Verdana" w:eastAsia="Verdana" w:hAnsi="Verdana"/>
          <w:color w:val="000000"/>
          <w:sz w:val="18"/>
          <w:lang w:val="es-ES"/>
        </w:rPr>
        <w:t>Ejecución del Consejo relativa a la aprobación de la evaluación del Plan de</w:t>
      </w:r>
      <w:r>
        <w:rPr>
          <w:rFonts w:ascii="Verdana" w:eastAsia="Verdana" w:hAnsi="Verdana"/>
          <w:color w:val="000000"/>
          <w:sz w:val="18"/>
          <w:lang w:val="es-ES"/>
        </w:rPr>
        <w:t xml:space="preserve"> </w:t>
      </w:r>
      <w:r w:rsidRPr="004C6CC5">
        <w:rPr>
          <w:rFonts w:ascii="Verdana" w:eastAsia="Verdana" w:hAnsi="Verdana"/>
          <w:color w:val="000000"/>
          <w:sz w:val="18"/>
          <w:lang w:val="es-ES"/>
        </w:rPr>
        <w:t>Recuperación y Resiliencia de España y a su correspondiente Anexo. Las</w:t>
      </w:r>
      <w:r>
        <w:rPr>
          <w:rFonts w:ascii="Verdana" w:eastAsia="Verdana" w:hAnsi="Verdana"/>
          <w:color w:val="000000"/>
          <w:sz w:val="18"/>
          <w:lang w:val="es-ES"/>
        </w:rPr>
        <w:t xml:space="preserve"> </w:t>
      </w:r>
      <w:r w:rsidRPr="004C6CC5">
        <w:rPr>
          <w:rFonts w:ascii="Verdana" w:eastAsia="Verdana" w:hAnsi="Verdana"/>
          <w:color w:val="000000"/>
          <w:sz w:val="18"/>
          <w:lang w:val="es-ES"/>
        </w:rPr>
        <w:t>actividades excluidas son:</w:t>
      </w:r>
    </w:p>
    <w:p w:rsidR="00933EF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Construcción de refinerías de crudo, centrales térmicas de carbón y</w:t>
      </w:r>
      <w:r>
        <w:rPr>
          <w:rFonts w:ascii="Verdana" w:eastAsia="Verdana" w:hAnsi="Verdana"/>
          <w:color w:val="000000"/>
          <w:sz w:val="18"/>
        </w:rPr>
        <w:t xml:space="preserve"> </w:t>
      </w:r>
      <w:r w:rsidRPr="004C6CC5">
        <w:rPr>
          <w:rFonts w:ascii="Verdana" w:eastAsia="Verdana" w:hAnsi="Verdana"/>
          <w:color w:val="000000"/>
          <w:sz w:val="18"/>
        </w:rPr>
        <w:t>proyectos que impliquen la extracción de petróleo o gas natural,</w:t>
      </w:r>
      <w:r>
        <w:rPr>
          <w:rFonts w:ascii="Verdana" w:eastAsia="Verdana" w:hAnsi="Verdana"/>
          <w:color w:val="000000"/>
          <w:sz w:val="18"/>
        </w:rPr>
        <w:t xml:space="preserve"> </w:t>
      </w:r>
      <w:r w:rsidRPr="004C6CC5">
        <w:rPr>
          <w:rFonts w:ascii="Verdana" w:eastAsia="Verdana" w:hAnsi="Verdana"/>
          <w:color w:val="000000"/>
          <w:sz w:val="18"/>
        </w:rPr>
        <w:t>debido al perjuicio al objetivo de mitigación del cambio climático.</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Actividades relacionadas con los combustibles fósiles, incluida la</w:t>
      </w:r>
      <w:r>
        <w:rPr>
          <w:rFonts w:ascii="Verdana" w:eastAsia="Verdana" w:hAnsi="Verdana"/>
          <w:color w:val="000000"/>
          <w:sz w:val="18"/>
        </w:rPr>
        <w:t xml:space="preserve"> </w:t>
      </w:r>
      <w:r w:rsidRPr="004C6CC5">
        <w:rPr>
          <w:rFonts w:ascii="Verdana" w:eastAsia="Verdana" w:hAnsi="Verdana"/>
          <w:color w:val="000000"/>
          <w:sz w:val="18"/>
        </w:rPr>
        <w:t>utilización ulterior de los mismos, excepto los proyectos relacionados</w:t>
      </w:r>
      <w:r>
        <w:rPr>
          <w:rFonts w:ascii="Verdana" w:eastAsia="Verdana" w:hAnsi="Verdana"/>
          <w:color w:val="000000"/>
          <w:sz w:val="18"/>
        </w:rPr>
        <w:t xml:space="preserve"> </w:t>
      </w:r>
      <w:r w:rsidRPr="004C6CC5">
        <w:rPr>
          <w:rFonts w:ascii="Verdana" w:eastAsia="Verdana" w:hAnsi="Verdana"/>
          <w:color w:val="000000"/>
          <w:sz w:val="18"/>
        </w:rPr>
        <w:t>con la generación de electricidad y/o calor utilizando gas natural, así</w:t>
      </w:r>
      <w:r>
        <w:rPr>
          <w:rFonts w:ascii="Verdana" w:eastAsia="Verdana" w:hAnsi="Verdana"/>
          <w:color w:val="000000"/>
          <w:sz w:val="18"/>
        </w:rPr>
        <w:t xml:space="preserve"> </w:t>
      </w:r>
      <w:r w:rsidRPr="004C6CC5">
        <w:rPr>
          <w:rFonts w:ascii="Verdana" w:eastAsia="Verdana" w:hAnsi="Verdana"/>
          <w:color w:val="000000"/>
          <w:sz w:val="18"/>
        </w:rPr>
        <w:t>como con la infraestructura de transporte y distribución conexa, que</w:t>
      </w:r>
      <w:r>
        <w:rPr>
          <w:rFonts w:ascii="Verdana" w:eastAsia="Verdana" w:hAnsi="Verdana"/>
          <w:color w:val="000000"/>
          <w:sz w:val="18"/>
        </w:rPr>
        <w:t xml:space="preserve"> </w:t>
      </w:r>
      <w:r w:rsidRPr="004C6CC5">
        <w:rPr>
          <w:rFonts w:ascii="Verdana" w:eastAsia="Verdana" w:hAnsi="Verdana"/>
          <w:color w:val="000000"/>
          <w:sz w:val="18"/>
        </w:rPr>
        <w:t>cumplan las condiciones establecidas en el Anexo III de la Guía</w:t>
      </w:r>
      <w:r>
        <w:rPr>
          <w:rFonts w:ascii="Verdana" w:eastAsia="Verdana" w:hAnsi="Verdana"/>
          <w:color w:val="000000"/>
          <w:sz w:val="18"/>
        </w:rPr>
        <w:t xml:space="preserve"> </w:t>
      </w:r>
      <w:r w:rsidRPr="004C6CC5">
        <w:rPr>
          <w:rFonts w:ascii="Verdana" w:eastAsia="Verdana" w:hAnsi="Verdana"/>
          <w:color w:val="000000"/>
          <w:sz w:val="18"/>
        </w:rPr>
        <w:t>Técnica de la Comisión Europea.</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Actividades y activos en el marco del régimen de comercio de</w:t>
      </w:r>
      <w:r>
        <w:rPr>
          <w:rFonts w:ascii="Verdana" w:eastAsia="Verdana" w:hAnsi="Verdana"/>
          <w:color w:val="000000"/>
          <w:sz w:val="18"/>
        </w:rPr>
        <w:t xml:space="preserve"> </w:t>
      </w:r>
      <w:r w:rsidRPr="004C6CC5">
        <w:rPr>
          <w:rFonts w:ascii="Verdana" w:eastAsia="Verdana" w:hAnsi="Verdana"/>
          <w:color w:val="000000"/>
          <w:sz w:val="18"/>
        </w:rPr>
        <w:t>derechos de emisión de la UE (RCDE) en relación con las cuales se</w:t>
      </w:r>
      <w:r>
        <w:rPr>
          <w:rFonts w:ascii="Verdana" w:eastAsia="Verdana" w:hAnsi="Verdana"/>
          <w:color w:val="000000"/>
          <w:sz w:val="18"/>
        </w:rPr>
        <w:t xml:space="preserve"> </w:t>
      </w:r>
      <w:r w:rsidRPr="004C6CC5">
        <w:rPr>
          <w:rFonts w:ascii="Verdana" w:eastAsia="Verdana" w:hAnsi="Verdana"/>
          <w:color w:val="000000"/>
          <w:sz w:val="18"/>
        </w:rPr>
        <w:t>prevea que las emisiones de gases de efecto invernadero que van a</w:t>
      </w:r>
      <w:r>
        <w:rPr>
          <w:rFonts w:ascii="Verdana" w:eastAsia="Verdana" w:hAnsi="Verdana"/>
          <w:color w:val="000000"/>
          <w:sz w:val="18"/>
        </w:rPr>
        <w:t xml:space="preserve"> </w:t>
      </w:r>
      <w:r w:rsidRPr="004C6CC5">
        <w:rPr>
          <w:rFonts w:ascii="Verdana" w:eastAsia="Verdana" w:hAnsi="Verdana"/>
          <w:color w:val="000000"/>
          <w:sz w:val="18"/>
        </w:rPr>
        <w:t>provocar no se situarán por debajo de los parámetros de referencia</w:t>
      </w:r>
      <w:r>
        <w:rPr>
          <w:rFonts w:ascii="Verdana" w:eastAsia="Verdana" w:hAnsi="Verdana"/>
          <w:color w:val="000000"/>
          <w:sz w:val="18"/>
        </w:rPr>
        <w:t xml:space="preserve"> </w:t>
      </w:r>
      <w:r w:rsidRPr="004C6CC5">
        <w:rPr>
          <w:rFonts w:ascii="Verdana" w:eastAsia="Verdana" w:hAnsi="Verdana"/>
          <w:color w:val="000000"/>
          <w:sz w:val="18"/>
        </w:rPr>
        <w:t>pertinentes. Cuando se prevea que las emisiones de gases de efecto</w:t>
      </w:r>
      <w:r>
        <w:rPr>
          <w:rFonts w:ascii="Verdana" w:eastAsia="Verdana" w:hAnsi="Verdana"/>
          <w:color w:val="000000"/>
          <w:sz w:val="18"/>
        </w:rPr>
        <w:t xml:space="preserve"> </w:t>
      </w:r>
      <w:r w:rsidRPr="004C6CC5">
        <w:rPr>
          <w:rFonts w:ascii="Verdana" w:eastAsia="Verdana" w:hAnsi="Verdana"/>
          <w:color w:val="000000"/>
          <w:sz w:val="18"/>
        </w:rPr>
        <w:t>invernadero provocadas por la actividad subvencionada no van a ser</w:t>
      </w:r>
      <w:r>
        <w:rPr>
          <w:rFonts w:ascii="Verdana" w:eastAsia="Verdana" w:hAnsi="Verdana"/>
          <w:color w:val="000000"/>
          <w:sz w:val="18"/>
        </w:rPr>
        <w:t xml:space="preserve"> </w:t>
      </w:r>
      <w:r w:rsidRPr="004C6CC5">
        <w:rPr>
          <w:rFonts w:ascii="Verdana" w:eastAsia="Verdana" w:hAnsi="Verdana"/>
          <w:color w:val="000000"/>
          <w:sz w:val="18"/>
        </w:rPr>
        <w:t>significativamente inferiores a los parámetros de referencia, deberá</w:t>
      </w:r>
      <w:r>
        <w:rPr>
          <w:rFonts w:ascii="Verdana" w:eastAsia="Verdana" w:hAnsi="Verdana"/>
          <w:color w:val="000000"/>
          <w:sz w:val="18"/>
        </w:rPr>
        <w:t xml:space="preserve"> </w:t>
      </w:r>
      <w:r w:rsidRPr="004C6CC5">
        <w:rPr>
          <w:rFonts w:ascii="Verdana" w:eastAsia="Verdana" w:hAnsi="Verdana"/>
          <w:color w:val="000000"/>
          <w:sz w:val="18"/>
        </w:rPr>
        <w:t>facilitarse una explicación motivada al respecto.</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Compensación de los costes indirectos del RCDE.</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Actividades relacionadas con vertederos de residuos e incineradoras,</w:t>
      </w:r>
      <w:r>
        <w:rPr>
          <w:rFonts w:ascii="Verdana" w:eastAsia="Verdana" w:hAnsi="Verdana"/>
          <w:color w:val="000000"/>
          <w:sz w:val="18"/>
        </w:rPr>
        <w:t xml:space="preserve"> </w:t>
      </w:r>
      <w:r w:rsidRPr="004C6CC5">
        <w:rPr>
          <w:rFonts w:ascii="Verdana" w:eastAsia="Verdana" w:hAnsi="Verdana"/>
          <w:color w:val="000000"/>
          <w:sz w:val="18"/>
        </w:rPr>
        <w:t>esta exclusión no se aplica a las acciones en plantas dedicadas</w:t>
      </w:r>
      <w:r>
        <w:rPr>
          <w:rFonts w:ascii="Verdana" w:eastAsia="Verdana" w:hAnsi="Verdana"/>
          <w:color w:val="000000"/>
          <w:sz w:val="18"/>
        </w:rPr>
        <w:t xml:space="preserve"> </w:t>
      </w:r>
      <w:r w:rsidRPr="004C6CC5">
        <w:rPr>
          <w:rFonts w:ascii="Verdana" w:eastAsia="Verdana" w:hAnsi="Verdana"/>
          <w:color w:val="000000"/>
          <w:sz w:val="18"/>
        </w:rPr>
        <w:t>exclusivamente al tratamiento de residuos peligrosos no reciclables,</w:t>
      </w:r>
      <w:r>
        <w:rPr>
          <w:rFonts w:ascii="Verdana" w:eastAsia="Verdana" w:hAnsi="Verdana"/>
          <w:color w:val="000000"/>
          <w:sz w:val="18"/>
        </w:rPr>
        <w:t xml:space="preserve"> </w:t>
      </w:r>
      <w:r w:rsidRPr="004C6CC5">
        <w:rPr>
          <w:rFonts w:ascii="Verdana" w:eastAsia="Verdana" w:hAnsi="Verdana"/>
          <w:color w:val="000000"/>
          <w:sz w:val="18"/>
        </w:rPr>
        <w:t>ni en las plantas existentes, cuando dichas acciones tengan por objeto</w:t>
      </w:r>
      <w:r>
        <w:rPr>
          <w:rFonts w:ascii="Verdana" w:eastAsia="Verdana" w:hAnsi="Verdana"/>
          <w:color w:val="000000"/>
          <w:sz w:val="18"/>
        </w:rPr>
        <w:t xml:space="preserve"> </w:t>
      </w:r>
      <w:r w:rsidRPr="004C6CC5">
        <w:rPr>
          <w:rFonts w:ascii="Verdana" w:eastAsia="Verdana" w:hAnsi="Verdana"/>
          <w:color w:val="000000"/>
          <w:sz w:val="18"/>
        </w:rPr>
        <w:t>aumentar la eficiencia energética, capturar los gases de escape para</w:t>
      </w:r>
      <w:r>
        <w:rPr>
          <w:rFonts w:ascii="Verdana" w:eastAsia="Verdana" w:hAnsi="Verdana"/>
          <w:color w:val="000000"/>
          <w:sz w:val="18"/>
        </w:rPr>
        <w:t xml:space="preserve"> </w:t>
      </w:r>
      <w:r w:rsidRPr="004C6CC5">
        <w:rPr>
          <w:rFonts w:ascii="Verdana" w:eastAsia="Verdana" w:hAnsi="Verdana"/>
          <w:color w:val="000000"/>
          <w:sz w:val="18"/>
        </w:rPr>
        <w:t>su almacenamiento o utilización, o recuperar materiales de las</w:t>
      </w:r>
      <w:r>
        <w:rPr>
          <w:rFonts w:ascii="Verdana" w:eastAsia="Verdana" w:hAnsi="Verdana"/>
          <w:color w:val="000000"/>
          <w:sz w:val="18"/>
        </w:rPr>
        <w:t xml:space="preserve"> </w:t>
      </w:r>
      <w:r w:rsidRPr="004C6CC5">
        <w:rPr>
          <w:rFonts w:ascii="Verdana" w:eastAsia="Verdana" w:hAnsi="Verdana"/>
          <w:color w:val="000000"/>
          <w:sz w:val="18"/>
        </w:rPr>
        <w:t>cenizas de incineración, siempre que tales acciones no conlleven un</w:t>
      </w:r>
      <w:r>
        <w:rPr>
          <w:rFonts w:ascii="Verdana" w:eastAsia="Verdana" w:hAnsi="Verdana"/>
          <w:color w:val="000000"/>
          <w:sz w:val="18"/>
        </w:rPr>
        <w:t xml:space="preserve"> </w:t>
      </w:r>
      <w:r w:rsidRPr="004C6CC5">
        <w:rPr>
          <w:rFonts w:ascii="Verdana" w:eastAsia="Verdana" w:hAnsi="Verdana"/>
          <w:color w:val="000000"/>
          <w:sz w:val="18"/>
        </w:rPr>
        <w:t>aumento de la capacidad de tratamiento de residuos de las plantas o</w:t>
      </w:r>
      <w:r>
        <w:rPr>
          <w:rFonts w:ascii="Verdana" w:eastAsia="Verdana" w:hAnsi="Verdana"/>
          <w:color w:val="000000"/>
          <w:sz w:val="18"/>
        </w:rPr>
        <w:t xml:space="preserve"> </w:t>
      </w:r>
      <w:r w:rsidRPr="004C6CC5">
        <w:rPr>
          <w:rFonts w:ascii="Verdana" w:eastAsia="Verdana" w:hAnsi="Verdana"/>
          <w:color w:val="000000"/>
          <w:sz w:val="18"/>
        </w:rPr>
        <w:t>a una prolongación de su vida útil; estos pormenores deberán</w:t>
      </w:r>
      <w:r>
        <w:rPr>
          <w:rFonts w:ascii="Verdana" w:eastAsia="Verdana" w:hAnsi="Verdana"/>
          <w:color w:val="000000"/>
          <w:sz w:val="18"/>
        </w:rPr>
        <w:t xml:space="preserve"> </w:t>
      </w:r>
      <w:r w:rsidRPr="004C6CC5">
        <w:rPr>
          <w:rFonts w:ascii="Verdana" w:eastAsia="Verdana" w:hAnsi="Verdana"/>
          <w:color w:val="000000"/>
          <w:sz w:val="18"/>
        </w:rPr>
        <w:t>justificarse documentalmente para cada planta.</w:t>
      </w:r>
    </w:p>
    <w:p w:rsidR="00933EF5" w:rsidRPr="004C6CC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 xml:space="preserve">Actividades relacionadas con plantas de tratamiento </w:t>
      </w:r>
      <w:proofErr w:type="spellStart"/>
      <w:r w:rsidRPr="004C6CC5">
        <w:rPr>
          <w:rFonts w:ascii="Verdana" w:eastAsia="Verdana" w:hAnsi="Verdana"/>
          <w:color w:val="000000"/>
          <w:sz w:val="18"/>
        </w:rPr>
        <w:t>mecánicobiológico</w:t>
      </w:r>
      <w:proofErr w:type="spellEnd"/>
      <w:r w:rsidRPr="004C6CC5">
        <w:rPr>
          <w:rFonts w:ascii="Verdana" w:eastAsia="Verdana" w:hAnsi="Verdana"/>
          <w:color w:val="000000"/>
          <w:sz w:val="18"/>
        </w:rPr>
        <w:t>,</w:t>
      </w:r>
      <w:r>
        <w:rPr>
          <w:rFonts w:ascii="Verdana" w:eastAsia="Verdana" w:hAnsi="Verdana"/>
          <w:color w:val="000000"/>
          <w:sz w:val="18"/>
        </w:rPr>
        <w:t xml:space="preserve"> </w:t>
      </w:r>
      <w:r w:rsidRPr="004C6CC5">
        <w:rPr>
          <w:rFonts w:ascii="Verdana" w:eastAsia="Verdana" w:hAnsi="Verdana"/>
          <w:color w:val="000000"/>
          <w:sz w:val="18"/>
        </w:rPr>
        <w:t>esta exclusión no se aplica a las acciones en plantas de</w:t>
      </w:r>
      <w:r>
        <w:rPr>
          <w:rFonts w:ascii="Verdana" w:eastAsia="Verdana" w:hAnsi="Verdana"/>
          <w:color w:val="000000"/>
          <w:sz w:val="18"/>
        </w:rPr>
        <w:t xml:space="preserve"> </w:t>
      </w:r>
      <w:r w:rsidRPr="004C6CC5">
        <w:rPr>
          <w:rFonts w:ascii="Verdana" w:eastAsia="Verdana" w:hAnsi="Verdana"/>
          <w:color w:val="000000"/>
          <w:sz w:val="18"/>
        </w:rPr>
        <w:t xml:space="preserve">tratamiento mecánico-biológico existentes, cuando dichas </w:t>
      </w:r>
      <w:r w:rsidRPr="004C6CC5">
        <w:rPr>
          <w:rFonts w:ascii="Verdana" w:eastAsia="Verdana" w:hAnsi="Verdana"/>
          <w:color w:val="000000"/>
          <w:sz w:val="18"/>
        </w:rPr>
        <w:lastRenderedPageBreak/>
        <w:t>acciones</w:t>
      </w:r>
      <w:r>
        <w:rPr>
          <w:rFonts w:ascii="Verdana" w:eastAsia="Verdana" w:hAnsi="Verdana"/>
          <w:color w:val="000000"/>
          <w:sz w:val="18"/>
        </w:rPr>
        <w:t xml:space="preserve"> </w:t>
      </w:r>
      <w:r w:rsidRPr="004C6CC5">
        <w:rPr>
          <w:rFonts w:ascii="Verdana" w:eastAsia="Verdana" w:hAnsi="Verdana"/>
          <w:color w:val="000000"/>
          <w:sz w:val="18"/>
        </w:rPr>
        <w:t>tengan por objeto aumentar su eficiencia energética o su</w:t>
      </w:r>
      <w:r>
        <w:rPr>
          <w:rFonts w:ascii="Verdana" w:eastAsia="Verdana" w:hAnsi="Verdana"/>
          <w:color w:val="000000"/>
          <w:sz w:val="18"/>
        </w:rPr>
        <w:t xml:space="preserve"> </w:t>
      </w:r>
      <w:r w:rsidRPr="004C6CC5">
        <w:rPr>
          <w:rFonts w:ascii="Verdana" w:eastAsia="Verdana" w:hAnsi="Verdana"/>
          <w:color w:val="000000"/>
          <w:sz w:val="18"/>
        </w:rPr>
        <w:t>reacondicionamiento para operaciones de reciclaje de residuos</w:t>
      </w:r>
      <w:r>
        <w:rPr>
          <w:rFonts w:ascii="Verdana" w:eastAsia="Verdana" w:hAnsi="Verdana"/>
          <w:color w:val="000000"/>
          <w:sz w:val="18"/>
        </w:rPr>
        <w:t xml:space="preserve"> </w:t>
      </w:r>
      <w:r w:rsidRPr="004C6CC5">
        <w:rPr>
          <w:rFonts w:ascii="Verdana" w:eastAsia="Verdana" w:hAnsi="Verdana"/>
          <w:color w:val="000000"/>
          <w:sz w:val="18"/>
        </w:rPr>
        <w:t>separados, como el compostaje y la digestión anaerobia de</w:t>
      </w:r>
      <w:r>
        <w:rPr>
          <w:rFonts w:ascii="Verdana" w:eastAsia="Verdana" w:hAnsi="Verdana"/>
          <w:color w:val="000000"/>
          <w:sz w:val="18"/>
        </w:rPr>
        <w:t xml:space="preserve"> </w:t>
      </w:r>
      <w:proofErr w:type="spellStart"/>
      <w:r w:rsidRPr="004C6CC5">
        <w:rPr>
          <w:rFonts w:ascii="Verdana" w:eastAsia="Verdana" w:hAnsi="Verdana"/>
          <w:color w:val="000000"/>
          <w:sz w:val="18"/>
        </w:rPr>
        <w:t>biorresiduos</w:t>
      </w:r>
      <w:proofErr w:type="spellEnd"/>
      <w:r w:rsidRPr="004C6CC5">
        <w:rPr>
          <w:rFonts w:ascii="Verdana" w:eastAsia="Verdana" w:hAnsi="Verdana"/>
          <w:color w:val="000000"/>
          <w:sz w:val="18"/>
        </w:rPr>
        <w:t>, siempre que tales acciones no conlleven un aumento de</w:t>
      </w:r>
      <w:r>
        <w:rPr>
          <w:rFonts w:ascii="Verdana" w:eastAsia="Verdana" w:hAnsi="Verdana"/>
          <w:color w:val="000000"/>
          <w:sz w:val="18"/>
        </w:rPr>
        <w:t xml:space="preserve"> </w:t>
      </w:r>
      <w:r w:rsidRPr="004C6CC5">
        <w:rPr>
          <w:rFonts w:ascii="Verdana" w:eastAsia="Verdana" w:hAnsi="Verdana"/>
          <w:color w:val="000000"/>
          <w:sz w:val="18"/>
        </w:rPr>
        <w:t>la capacidad de tratamiento de residuos de las plantas o a una</w:t>
      </w:r>
      <w:r>
        <w:rPr>
          <w:rFonts w:ascii="Verdana" w:eastAsia="Verdana" w:hAnsi="Verdana"/>
          <w:color w:val="000000"/>
          <w:sz w:val="18"/>
        </w:rPr>
        <w:t xml:space="preserve"> </w:t>
      </w:r>
      <w:r w:rsidRPr="004C6CC5">
        <w:rPr>
          <w:rFonts w:ascii="Verdana" w:eastAsia="Verdana" w:hAnsi="Verdana"/>
          <w:color w:val="000000"/>
          <w:sz w:val="18"/>
        </w:rPr>
        <w:t>prolongación de su vida útil; estos pormenores deberán justificarse</w:t>
      </w:r>
      <w:r>
        <w:rPr>
          <w:rFonts w:ascii="Verdana" w:eastAsia="Verdana" w:hAnsi="Verdana"/>
          <w:color w:val="000000"/>
          <w:sz w:val="18"/>
        </w:rPr>
        <w:t xml:space="preserve"> </w:t>
      </w:r>
      <w:r w:rsidRPr="004C6CC5">
        <w:rPr>
          <w:rFonts w:ascii="Verdana" w:eastAsia="Verdana" w:hAnsi="Verdana"/>
          <w:color w:val="000000"/>
          <w:sz w:val="18"/>
        </w:rPr>
        <w:t>documentalmente para cada planta.</w:t>
      </w:r>
    </w:p>
    <w:p w:rsidR="00933EF5" w:rsidRDefault="00933EF5" w:rsidP="00933EF5">
      <w:pPr>
        <w:pStyle w:val="Prrafodelista"/>
        <w:numPr>
          <w:ilvl w:val="0"/>
          <w:numId w:val="6"/>
        </w:numPr>
        <w:suppressAutoHyphens/>
        <w:autoSpaceDN/>
        <w:spacing w:before="100" w:beforeAutospacing="1" w:after="100" w:afterAutospacing="1" w:line="242" w:lineRule="exact"/>
        <w:ind w:right="72"/>
        <w:contextualSpacing/>
        <w:jc w:val="both"/>
        <w:textAlignment w:val="baseline"/>
        <w:rPr>
          <w:rFonts w:ascii="Verdana" w:eastAsia="Verdana" w:hAnsi="Verdana"/>
          <w:color w:val="000000"/>
          <w:sz w:val="18"/>
        </w:rPr>
      </w:pPr>
      <w:r w:rsidRPr="004C6CC5">
        <w:rPr>
          <w:rFonts w:ascii="Verdana" w:eastAsia="Verdana" w:hAnsi="Verdana"/>
          <w:color w:val="000000"/>
          <w:sz w:val="18"/>
        </w:rPr>
        <w:t>Actividades en las que la eliminación a largo plazo de residuos pueda</w:t>
      </w:r>
      <w:r>
        <w:rPr>
          <w:rFonts w:ascii="Verdana" w:eastAsia="Verdana" w:hAnsi="Verdana"/>
          <w:color w:val="000000"/>
          <w:sz w:val="18"/>
        </w:rPr>
        <w:t xml:space="preserve"> </w:t>
      </w:r>
      <w:r w:rsidRPr="004C6CC5">
        <w:rPr>
          <w:rFonts w:ascii="Verdana" w:eastAsia="Verdana" w:hAnsi="Verdana"/>
          <w:color w:val="000000"/>
          <w:sz w:val="18"/>
        </w:rPr>
        <w:t>causar daños al medio ambiente.</w:t>
      </w:r>
    </w:p>
    <w:p w:rsidR="00933EF5" w:rsidRPr="004C6CC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6.1.4 </w:t>
      </w:r>
      <w:r w:rsidRPr="005C4C88">
        <w:rPr>
          <w:rFonts w:ascii="Verdana" w:eastAsia="Verdana" w:hAnsi="Verdana"/>
          <w:color w:val="000000"/>
          <w:sz w:val="18"/>
          <w:lang w:val="es-ES"/>
        </w:rPr>
        <w:t>Que las actividades que se desarrollan en este Acuerdo no causan efectos</w:t>
      </w:r>
      <w:r>
        <w:rPr>
          <w:rFonts w:ascii="Verdana" w:eastAsia="Verdana" w:hAnsi="Verdana"/>
          <w:color w:val="000000"/>
          <w:sz w:val="18"/>
          <w:lang w:val="es-ES"/>
        </w:rPr>
        <w:t xml:space="preserve"> </w:t>
      </w:r>
      <w:r w:rsidRPr="005C4C88">
        <w:rPr>
          <w:rFonts w:ascii="Verdana" w:eastAsia="Verdana" w:hAnsi="Verdana"/>
          <w:color w:val="000000"/>
          <w:sz w:val="18"/>
          <w:lang w:val="es-ES"/>
        </w:rPr>
        <w:t>directos sobre el medioambiente, ni efectos indirectos primarios en todo su</w:t>
      </w:r>
      <w:r w:rsidRPr="005C4C88">
        <w:t xml:space="preserve"> </w:t>
      </w:r>
      <w:r w:rsidRPr="005C4C88">
        <w:rPr>
          <w:rFonts w:ascii="Verdana" w:eastAsia="Verdana" w:hAnsi="Verdana"/>
          <w:color w:val="000000"/>
          <w:sz w:val="18"/>
          <w:lang w:val="es-ES"/>
        </w:rPr>
        <w:t>ciclo de vida, entendiendo como tales aquéllos que pudieran materializarse</w:t>
      </w:r>
      <w:r>
        <w:rPr>
          <w:rFonts w:ascii="Verdana" w:eastAsia="Verdana" w:hAnsi="Verdana"/>
          <w:color w:val="000000"/>
          <w:sz w:val="18"/>
          <w:lang w:val="es-ES"/>
        </w:rPr>
        <w:t xml:space="preserve"> </w:t>
      </w:r>
      <w:r w:rsidRPr="005C4C88">
        <w:rPr>
          <w:rFonts w:ascii="Verdana" w:eastAsia="Verdana" w:hAnsi="Verdana"/>
          <w:color w:val="000000"/>
          <w:sz w:val="18"/>
          <w:lang w:val="es-ES"/>
        </w:rPr>
        <w:t>tras su finalización, una vez realizada la actividad.</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rPr>
      </w:pPr>
      <w:r>
        <w:rPr>
          <w:rFonts w:ascii="Verdana" w:eastAsia="Verdana" w:hAnsi="Verdana"/>
          <w:b/>
          <w:bCs/>
          <w:color w:val="000000"/>
          <w:sz w:val="18"/>
          <w:lang w:val="es-ES"/>
        </w:rPr>
        <w:t xml:space="preserve">Séptima. </w:t>
      </w:r>
      <w:proofErr w:type="spellStart"/>
      <w:r>
        <w:rPr>
          <w:rFonts w:ascii="Verdana" w:eastAsia="Verdana" w:hAnsi="Verdana"/>
          <w:b/>
          <w:bCs/>
          <w:color w:val="000000"/>
          <w:sz w:val="18"/>
        </w:rPr>
        <w:t>Justificación</w:t>
      </w:r>
      <w:proofErr w:type="spellEnd"/>
    </w:p>
    <w:p w:rsidR="00933EF5" w:rsidRPr="0035686A" w:rsidRDefault="00933EF5" w:rsidP="00933EF5">
      <w:pPr>
        <w:spacing w:before="100" w:beforeAutospacing="1" w:after="100" w:afterAutospacing="1" w:line="242" w:lineRule="exact"/>
        <w:ind w:right="72"/>
        <w:jc w:val="both"/>
        <w:rPr>
          <w:rFonts w:ascii="Verdana" w:eastAsia="Verdana" w:hAnsi="Verdana"/>
          <w:sz w:val="18"/>
          <w:lang w:val="es-ES"/>
        </w:rPr>
      </w:pPr>
      <w:r>
        <w:rPr>
          <w:rFonts w:ascii="Verdana" w:eastAsia="Verdana" w:hAnsi="Verdana"/>
          <w:color w:val="000000"/>
          <w:sz w:val="18"/>
          <w:lang w:val="es-ES"/>
        </w:rPr>
        <w:t xml:space="preserve">7.1 </w:t>
      </w:r>
      <w:r>
        <w:rPr>
          <w:rFonts w:ascii="Verdana" w:eastAsia="Verdana" w:hAnsi="Verdana"/>
          <w:sz w:val="18"/>
          <w:lang w:val="es-ES"/>
        </w:rPr>
        <w:t xml:space="preserve">La justificación que realice el Proveedor de Soluciones de Modernización tendrá que ser conforme con lo </w:t>
      </w:r>
      <w:r w:rsidRPr="0035686A">
        <w:rPr>
          <w:rFonts w:ascii="Verdana" w:eastAsia="Verdana" w:hAnsi="Verdana"/>
          <w:sz w:val="18"/>
          <w:lang w:val="es-ES"/>
        </w:rPr>
        <w:t>establecido en el artículo 23 y en el Anexo III del Real Decreto 902/2022, de 26 de octubre, y con la Orden………………………………………………………………</w:t>
      </w:r>
      <w:r>
        <w:rPr>
          <w:rFonts w:ascii="Verdana" w:eastAsia="Verdana" w:hAnsi="Verdana"/>
          <w:sz w:val="18"/>
          <w:lang w:val="es-ES"/>
        </w:rPr>
        <w:t>……………….</w:t>
      </w:r>
      <w:r w:rsidRPr="0035686A">
        <w:rPr>
          <w:rFonts w:ascii="Verdana" w:eastAsia="Verdana" w:hAnsi="Verdana"/>
          <w:sz w:val="18"/>
          <w:lang w:val="es-ES"/>
        </w:rPr>
        <w:t>.……… convocatoria de la Comunidad Autónoma de la Región de Murcia.</w:t>
      </w:r>
    </w:p>
    <w:p w:rsidR="00933EF5" w:rsidRDefault="00933EF5" w:rsidP="00933EF5">
      <w:pPr>
        <w:spacing w:before="100" w:beforeAutospacing="1" w:after="100" w:afterAutospacing="1" w:line="242" w:lineRule="exact"/>
        <w:ind w:right="72"/>
        <w:jc w:val="both"/>
        <w:rPr>
          <w:rFonts w:ascii="Verdana" w:eastAsia="Verdana" w:hAnsi="Verdana"/>
          <w:sz w:val="18"/>
          <w:lang w:val="es-ES"/>
        </w:rPr>
      </w:pPr>
      <w:r w:rsidRPr="0035686A">
        <w:rPr>
          <w:rFonts w:ascii="Verdana" w:eastAsia="Verdana" w:hAnsi="Verdana"/>
          <w:sz w:val="18"/>
          <w:lang w:val="es-ES"/>
        </w:rPr>
        <w:t xml:space="preserve">7.2 El Proveedor de Soluciones de </w:t>
      </w:r>
      <w:r w:rsidRPr="00AC404F">
        <w:rPr>
          <w:rFonts w:ascii="Verdana" w:eastAsia="Verdana" w:hAnsi="Verdana"/>
          <w:sz w:val="18"/>
          <w:lang w:val="es-ES"/>
        </w:rPr>
        <w:t xml:space="preserve">Modernización Adherido, en nombre del </w:t>
      </w:r>
      <w:r>
        <w:rPr>
          <w:rFonts w:ascii="Verdana" w:eastAsia="Verdana" w:hAnsi="Verdana"/>
          <w:sz w:val="18"/>
          <w:lang w:val="es-ES"/>
        </w:rPr>
        <w:t>Beneficiario</w:t>
      </w:r>
      <w:r w:rsidRPr="00AC404F">
        <w:rPr>
          <w:rFonts w:ascii="Verdana" w:eastAsia="Verdana" w:hAnsi="Verdana"/>
          <w:sz w:val="18"/>
          <w:lang w:val="es-ES"/>
        </w:rPr>
        <w:t xml:space="preserve">, deberá presentar la justificación de las acciones realizadas consistente en la documentación exigida y las demás pruebas admitidas en derecho en su caso, en un plazo máximo de doce meses desde la fecha de la resolución de concesión de la subvención al </w:t>
      </w:r>
      <w:r>
        <w:rPr>
          <w:rFonts w:ascii="Verdana" w:eastAsia="Verdana" w:hAnsi="Verdana"/>
          <w:sz w:val="18"/>
          <w:lang w:val="es-ES"/>
        </w:rPr>
        <w:t>Beneficiario</w:t>
      </w:r>
      <w:r w:rsidRPr="00AC404F">
        <w:rPr>
          <w:rFonts w:ascii="Verdana" w:eastAsia="Verdana" w:hAnsi="Verdana"/>
          <w:sz w:val="18"/>
          <w:lang w:val="es-ES"/>
        </w:rPr>
        <w:t>.</w:t>
      </w:r>
    </w:p>
    <w:p w:rsidR="00933EF5" w:rsidRPr="00EF794B" w:rsidRDefault="00933EF5" w:rsidP="00933EF5">
      <w:pPr>
        <w:spacing w:before="100" w:beforeAutospacing="1" w:after="100" w:afterAutospacing="1" w:line="242" w:lineRule="exact"/>
        <w:ind w:right="72"/>
        <w:jc w:val="both"/>
        <w:rPr>
          <w:rFonts w:ascii="Verdana" w:eastAsia="Verdana" w:hAnsi="Verdana"/>
          <w:sz w:val="18"/>
          <w:lang w:val="es-ES"/>
        </w:rPr>
      </w:pPr>
      <w:r>
        <w:rPr>
          <w:rFonts w:ascii="Verdana" w:eastAsia="Verdana" w:hAnsi="Verdana"/>
          <w:sz w:val="18"/>
          <w:lang w:val="es-ES"/>
        </w:rPr>
        <w:t xml:space="preserve">7.3 </w:t>
      </w:r>
      <w:r w:rsidRPr="00AC404F">
        <w:rPr>
          <w:rFonts w:ascii="Verdana" w:eastAsia="Verdana" w:hAnsi="Verdana"/>
          <w:sz w:val="18"/>
          <w:lang w:val="es-ES"/>
        </w:rPr>
        <w:t xml:space="preserve">En caso de que el </w:t>
      </w:r>
      <w:r>
        <w:rPr>
          <w:rFonts w:ascii="Verdana" w:eastAsia="Verdana" w:hAnsi="Verdana"/>
          <w:sz w:val="18"/>
          <w:lang w:val="es-ES"/>
        </w:rPr>
        <w:t>Beneficiario</w:t>
      </w:r>
      <w:r w:rsidRPr="00AC404F">
        <w:rPr>
          <w:rFonts w:ascii="Verdana" w:eastAsia="Verdana" w:hAnsi="Verdana"/>
          <w:sz w:val="18"/>
          <w:lang w:val="es-ES"/>
        </w:rPr>
        <w:t xml:space="preserve"> no cumpliera, por medio del Proveedor de Soluciones de Modernización Adherido, con la obligación de justificación establecida en el precedente apartado, no se procederá al pago de la subvención correspondiente al «cheque moderniza», se declarará la pérdida del derecho al cobro de la misma, y se iniciará el procedimiento de reintegro correspondiente, en su caso. </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b/>
          <w:bCs/>
          <w:color w:val="000000"/>
          <w:sz w:val="18"/>
          <w:lang w:val="es-ES"/>
        </w:rPr>
        <w:t>Octava. Incumplimientos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8.1 E</w:t>
      </w:r>
      <w:r w:rsidRPr="00053362">
        <w:rPr>
          <w:rFonts w:ascii="Verdana" w:eastAsia="Verdana" w:hAnsi="Verdana"/>
          <w:color w:val="000000"/>
          <w:sz w:val="18"/>
          <w:lang w:val="es-ES"/>
        </w:rPr>
        <w:t>l incumplimiento de los requisitos y obligaciones establecidos en el</w:t>
      </w:r>
      <w:r>
        <w:rPr>
          <w:rFonts w:ascii="Verdana" w:eastAsia="Verdana" w:hAnsi="Verdana"/>
          <w:color w:val="000000"/>
          <w:sz w:val="18"/>
          <w:lang w:val="es-ES"/>
        </w:rPr>
        <w:t xml:space="preserve"> </w:t>
      </w:r>
      <w:r w:rsidRPr="00053362">
        <w:rPr>
          <w:rFonts w:ascii="Verdana" w:eastAsia="Verdana" w:hAnsi="Verdana"/>
          <w:color w:val="000000"/>
          <w:sz w:val="18"/>
          <w:lang w:val="es-ES"/>
        </w:rPr>
        <w:t>presente Acuerdo, en el Real Decreto 902/2022, de 25 de octubre, en la Convocatoria y demás normas</w:t>
      </w:r>
      <w:r>
        <w:rPr>
          <w:rFonts w:ascii="Verdana" w:eastAsia="Verdana" w:hAnsi="Verdana"/>
          <w:color w:val="000000"/>
          <w:sz w:val="18"/>
          <w:lang w:val="es-ES"/>
        </w:rPr>
        <w:t xml:space="preserve"> </w:t>
      </w:r>
      <w:r w:rsidRPr="00053362">
        <w:rPr>
          <w:rFonts w:ascii="Verdana" w:eastAsia="Verdana" w:hAnsi="Verdana"/>
          <w:color w:val="000000"/>
          <w:sz w:val="18"/>
          <w:lang w:val="es-ES"/>
        </w:rPr>
        <w:t>aplicables, así como de las condiciones particulares que, en su caso, se hayan</w:t>
      </w:r>
      <w:r>
        <w:rPr>
          <w:rFonts w:ascii="Verdana" w:eastAsia="Verdana" w:hAnsi="Verdana"/>
          <w:color w:val="000000"/>
          <w:sz w:val="18"/>
          <w:lang w:val="es-ES"/>
        </w:rPr>
        <w:t xml:space="preserve"> </w:t>
      </w:r>
      <w:r w:rsidRPr="00053362">
        <w:rPr>
          <w:rFonts w:ascii="Verdana" w:eastAsia="Verdana" w:hAnsi="Verdana"/>
          <w:color w:val="000000"/>
          <w:sz w:val="18"/>
          <w:lang w:val="es-ES"/>
        </w:rPr>
        <w:t>establecido en la correspondiente Resolución de concesión, dará lugar en su caso</w:t>
      </w:r>
      <w:r>
        <w:rPr>
          <w:rFonts w:ascii="Verdana" w:eastAsia="Verdana" w:hAnsi="Verdana"/>
          <w:color w:val="000000"/>
          <w:sz w:val="18"/>
          <w:lang w:val="es-ES"/>
        </w:rPr>
        <w:t xml:space="preserve"> </w:t>
      </w:r>
      <w:r w:rsidRPr="00053362">
        <w:rPr>
          <w:rFonts w:ascii="Verdana" w:eastAsia="Verdana" w:hAnsi="Verdana"/>
          <w:color w:val="000000"/>
          <w:sz w:val="18"/>
          <w:lang w:val="es-ES"/>
        </w:rPr>
        <w:t>previo el oportuno procedimiento de reintegro, a la obligación de devolver las</w:t>
      </w:r>
      <w:r>
        <w:rPr>
          <w:rFonts w:ascii="Verdana" w:eastAsia="Verdana" w:hAnsi="Verdana"/>
          <w:color w:val="000000"/>
          <w:sz w:val="18"/>
          <w:lang w:val="es-ES"/>
        </w:rPr>
        <w:t xml:space="preserve"> </w:t>
      </w:r>
      <w:r w:rsidRPr="00053362">
        <w:rPr>
          <w:rFonts w:ascii="Verdana" w:eastAsia="Verdana" w:hAnsi="Verdana"/>
          <w:color w:val="000000"/>
          <w:sz w:val="18"/>
          <w:lang w:val="es-ES"/>
        </w:rPr>
        <w:t>ayudas percibidas y los intereses de demora correspondientes, o a la pérdida de</w:t>
      </w:r>
      <w:r>
        <w:rPr>
          <w:rFonts w:ascii="Verdana" w:eastAsia="Verdana" w:hAnsi="Verdana"/>
          <w:color w:val="000000"/>
          <w:sz w:val="18"/>
          <w:lang w:val="es-ES"/>
        </w:rPr>
        <w:t xml:space="preserve"> </w:t>
      </w:r>
      <w:r w:rsidRPr="00053362">
        <w:rPr>
          <w:rFonts w:ascii="Verdana" w:eastAsia="Verdana" w:hAnsi="Verdana"/>
          <w:color w:val="000000"/>
          <w:sz w:val="18"/>
          <w:lang w:val="es-ES"/>
        </w:rPr>
        <w:t>derecho al cobro no ejercitado, conforme a lo dispuesto en el Título II, Capítulo I, de</w:t>
      </w:r>
      <w:r>
        <w:rPr>
          <w:rFonts w:ascii="Verdana" w:eastAsia="Verdana" w:hAnsi="Verdana"/>
          <w:color w:val="000000"/>
          <w:sz w:val="18"/>
          <w:lang w:val="es-ES"/>
        </w:rPr>
        <w:t xml:space="preserve"> </w:t>
      </w:r>
      <w:r w:rsidRPr="00053362">
        <w:rPr>
          <w:rFonts w:ascii="Verdana" w:eastAsia="Verdana" w:hAnsi="Verdana"/>
          <w:color w:val="000000"/>
          <w:sz w:val="18"/>
          <w:lang w:val="es-ES"/>
        </w:rPr>
        <w:t>la Ley 38/2003, de 17 de noviembre, General de Subvenciones.</w:t>
      </w:r>
      <w:r>
        <w:rPr>
          <w:rFonts w:ascii="Verdana" w:eastAsia="Verdana" w:hAnsi="Verdana"/>
          <w:color w:val="000000"/>
          <w:sz w:val="18"/>
          <w:lang w:val="es-ES"/>
        </w:rPr>
        <w:t xml:space="preserve"> </w:t>
      </w:r>
      <w:r w:rsidRPr="004D2CE3">
        <w:rPr>
          <w:rFonts w:ascii="Verdana" w:eastAsia="Verdana" w:hAnsi="Verdana"/>
          <w:color w:val="000000"/>
          <w:sz w:val="18"/>
          <w:lang w:val="es-ES"/>
        </w:rPr>
        <w:t xml:space="preserve">El </w:t>
      </w:r>
      <w:r>
        <w:rPr>
          <w:rFonts w:ascii="Verdana" w:eastAsia="Verdana" w:hAnsi="Verdana"/>
          <w:color w:val="000000"/>
          <w:sz w:val="18"/>
          <w:lang w:val="es-ES"/>
        </w:rPr>
        <w:t>Beneficiario</w:t>
      </w:r>
      <w:r w:rsidRPr="004D2CE3">
        <w:rPr>
          <w:rFonts w:ascii="Verdana" w:eastAsia="Verdana" w:hAnsi="Verdana"/>
          <w:color w:val="000000"/>
          <w:sz w:val="18"/>
          <w:lang w:val="es-ES"/>
        </w:rPr>
        <w:t xml:space="preserve"> abonará al Proveedor de Soluciones de Modernización Adherido los costes incurridos en caso de incumplimiento por causa del primero que motive </w:t>
      </w:r>
      <w:r>
        <w:rPr>
          <w:rFonts w:ascii="Verdana" w:eastAsia="Verdana" w:hAnsi="Verdana"/>
          <w:color w:val="000000"/>
          <w:sz w:val="18"/>
          <w:lang w:val="es-ES"/>
        </w:rPr>
        <w:t xml:space="preserve">la </w:t>
      </w:r>
      <w:r w:rsidRPr="004D2CE3">
        <w:rPr>
          <w:rFonts w:ascii="Verdana" w:eastAsia="Verdana" w:hAnsi="Verdana"/>
          <w:color w:val="000000"/>
          <w:sz w:val="18"/>
          <w:lang w:val="es-ES"/>
        </w:rPr>
        <w:t>pérdida total o parcial del derecho al cobro asociado.</w:t>
      </w:r>
      <w:r>
        <w:rPr>
          <w:rFonts w:ascii="Verdana" w:eastAsia="Verdana" w:hAnsi="Verdana"/>
          <w:color w:val="000000"/>
          <w:sz w:val="18"/>
          <w:lang w:val="es-ES"/>
        </w:rPr>
        <w:t xml:space="preserve"> </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8.2 S</w:t>
      </w:r>
      <w:r w:rsidRPr="00F74572">
        <w:rPr>
          <w:rFonts w:ascii="Verdana" w:eastAsia="Verdana" w:hAnsi="Verdana"/>
          <w:color w:val="000000"/>
          <w:sz w:val="18"/>
          <w:lang w:val="es-ES"/>
        </w:rPr>
        <w:t>erá de aplicación lo previsto en el título IV de la Ley 38/2003, de 17 de noviembre y en el título IV de su Reglamento, si concurriesen los supuestos de infracciones administrativas en materia de subvenciones y ayudas públicas. Las infracciones podrán ser calificadas como leves, graves o muy graves de acuerdo con los artículos 56, 57 y 58 de la citada Ley 38/2003, de 17 de noviembre. La potestad sancionadora por incumplimiento se ejercerá de acuerdo con lo establecido en el artículo 66 de la misma ley.</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8.3 </w:t>
      </w:r>
      <w:r w:rsidRPr="00F74572">
        <w:rPr>
          <w:rFonts w:ascii="Verdana" w:eastAsia="Verdana" w:hAnsi="Verdana"/>
          <w:color w:val="000000"/>
          <w:sz w:val="18"/>
          <w:lang w:val="es-ES"/>
        </w:rPr>
        <w:t>El procedimiento sancionador se sujetará a lo previsto en la Ley 38/2003 General de Subvenciones y a su Reglamento, aprobado por el Real Decreto 887/2006, de 21 de julio, así como a la Ley 39/2015, de 1 de octubre, del Procedimiento Administrativo Común y a la Ley 40/2015, de 1 de octubre, de Régimen Jurídico del Sector Público, siendo el órgano concedente el competente para su resolución.</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b/>
          <w:bCs/>
          <w:color w:val="000000"/>
          <w:sz w:val="18"/>
          <w:lang w:val="es-ES"/>
        </w:rPr>
        <w:lastRenderedPageBreak/>
        <w:t>Novena. Resolución de discrepancias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9. 1 </w:t>
      </w:r>
      <w:r w:rsidRPr="001D3829">
        <w:rPr>
          <w:rFonts w:ascii="Verdana" w:eastAsia="Verdana" w:hAnsi="Verdana"/>
          <w:color w:val="000000"/>
          <w:sz w:val="18"/>
          <w:lang w:val="es-ES"/>
        </w:rPr>
        <w:t>Las Partes, en el cumplimiento de las estipulaciones del presente Acuerdo privado</w:t>
      </w:r>
      <w:r>
        <w:rPr>
          <w:rFonts w:ascii="Verdana" w:eastAsia="Verdana" w:hAnsi="Verdana"/>
          <w:color w:val="000000"/>
          <w:sz w:val="18"/>
          <w:lang w:val="es-ES"/>
        </w:rPr>
        <w:t xml:space="preserve"> </w:t>
      </w:r>
      <w:r w:rsidRPr="001D3829">
        <w:rPr>
          <w:rFonts w:ascii="Verdana" w:eastAsia="Verdana" w:hAnsi="Verdana"/>
          <w:color w:val="000000"/>
          <w:sz w:val="18"/>
          <w:lang w:val="es-ES"/>
        </w:rPr>
        <w:t xml:space="preserve">actuarán en todo momento diligentemente y de buena fe. </w:t>
      </w:r>
      <w:r w:rsidRPr="00F76B47">
        <w:rPr>
          <w:rFonts w:ascii="Verdana" w:eastAsia="Verdana" w:hAnsi="Verdana"/>
          <w:color w:val="000000"/>
          <w:sz w:val="18"/>
          <w:lang w:val="es-ES"/>
        </w:rPr>
        <w:t>Cuando surja cualquier discrepancia o controversia entre las partes sobre la interpretación de este Acuerdo, las partes deberán esforzarse para solucionarlas mediante negociaciones.</w:t>
      </w:r>
      <w:r>
        <w:rPr>
          <w:rFonts w:ascii="Verdana" w:eastAsia="Verdana" w:hAnsi="Verdana"/>
          <w:color w:val="000000"/>
          <w:sz w:val="18"/>
          <w:lang w:val="es-ES"/>
        </w:rPr>
        <w:t xml:space="preserve"> </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9. 2 </w:t>
      </w:r>
      <w:r w:rsidRPr="00F76B47">
        <w:rPr>
          <w:rFonts w:ascii="Verdana" w:eastAsia="Verdana" w:hAnsi="Verdana"/>
          <w:color w:val="000000"/>
          <w:sz w:val="18"/>
          <w:lang w:val="es-ES"/>
        </w:rPr>
        <w:t>Si las partes no logran resolver las discrepancias o controversias mediante negociación</w:t>
      </w:r>
      <w:r>
        <w:rPr>
          <w:rFonts w:ascii="Verdana" w:eastAsia="Verdana" w:hAnsi="Verdana"/>
          <w:color w:val="000000"/>
          <w:sz w:val="18"/>
          <w:lang w:val="es-ES"/>
        </w:rPr>
        <w:t xml:space="preserve">, se dará por terminado el acuerdo, notificándolo </w:t>
      </w:r>
      <w:bookmarkStart w:id="4" w:name="_Hlk122525290"/>
      <w:r>
        <w:rPr>
          <w:rFonts w:ascii="Verdana" w:eastAsia="Verdana" w:hAnsi="Verdana"/>
          <w:color w:val="000000"/>
          <w:sz w:val="18"/>
          <w:lang w:val="es-ES"/>
        </w:rPr>
        <w:t>al órgano de la Comunidad Autónoma que haya concedido la subvención</w:t>
      </w:r>
      <w:bookmarkEnd w:id="4"/>
      <w:r>
        <w:rPr>
          <w:rFonts w:ascii="Verdana" w:eastAsia="Verdana" w:hAnsi="Verdana"/>
          <w:color w:val="000000"/>
          <w:sz w:val="18"/>
          <w:lang w:val="es-ES"/>
        </w:rPr>
        <w:t xml:space="preserve">. </w:t>
      </w:r>
      <w:bookmarkStart w:id="5" w:name="_Hlk122525857"/>
      <w:r>
        <w:rPr>
          <w:rFonts w:ascii="Verdana" w:eastAsia="Verdana" w:hAnsi="Verdana"/>
          <w:color w:val="000000"/>
          <w:sz w:val="18"/>
          <w:lang w:val="es-ES"/>
        </w:rPr>
        <w:t>E</w:t>
      </w:r>
      <w:r w:rsidRPr="0014448E">
        <w:rPr>
          <w:rFonts w:ascii="Verdana" w:eastAsia="Verdana" w:hAnsi="Verdana"/>
          <w:color w:val="000000"/>
          <w:sz w:val="18"/>
          <w:lang w:val="es-ES"/>
        </w:rPr>
        <w:t xml:space="preserve">l </w:t>
      </w:r>
      <w:r>
        <w:rPr>
          <w:rFonts w:ascii="Verdana" w:eastAsia="Verdana" w:hAnsi="Verdana"/>
          <w:color w:val="000000"/>
          <w:sz w:val="18"/>
          <w:lang w:val="es-ES"/>
        </w:rPr>
        <w:t>Beneficiario</w:t>
      </w:r>
      <w:r w:rsidRPr="0014448E">
        <w:rPr>
          <w:rFonts w:ascii="Verdana" w:eastAsia="Verdana" w:hAnsi="Verdana"/>
          <w:color w:val="000000"/>
          <w:sz w:val="18"/>
          <w:lang w:val="es-ES"/>
        </w:rPr>
        <w:t xml:space="preserve"> abonará al Proveedor de Soluciones de Modernización Adherido los costes incurridos</w:t>
      </w:r>
      <w:r>
        <w:rPr>
          <w:rFonts w:ascii="Verdana" w:eastAsia="Verdana" w:hAnsi="Verdana"/>
          <w:color w:val="000000"/>
          <w:sz w:val="18"/>
          <w:lang w:val="es-ES"/>
        </w:rPr>
        <w:t>.</w:t>
      </w:r>
    </w:p>
    <w:bookmarkEnd w:id="5"/>
    <w:p w:rsidR="00933EF5" w:rsidRPr="00A4458B"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b/>
          <w:bCs/>
          <w:color w:val="000000"/>
          <w:sz w:val="18"/>
          <w:lang w:val="es-ES"/>
        </w:rPr>
        <w:t>Décima</w:t>
      </w:r>
      <w:r w:rsidRPr="00A4458B">
        <w:rPr>
          <w:rFonts w:ascii="Verdana" w:eastAsia="Verdana" w:hAnsi="Verdana"/>
          <w:b/>
          <w:bCs/>
          <w:color w:val="000000"/>
          <w:sz w:val="18"/>
          <w:lang w:val="es-ES"/>
        </w:rPr>
        <w:t>. Modificaciones y terminación</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10. 1 El presente Acuerdo no está sujeto a modificaciones.</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10. 2 </w:t>
      </w:r>
      <w:r w:rsidRPr="004F1809">
        <w:rPr>
          <w:rFonts w:ascii="Verdana" w:eastAsia="Verdana" w:hAnsi="Verdana"/>
          <w:color w:val="000000"/>
          <w:sz w:val="18"/>
          <w:lang w:val="es-ES"/>
        </w:rPr>
        <w:t>El</w:t>
      </w:r>
      <w:r>
        <w:rPr>
          <w:rFonts w:ascii="Verdana" w:eastAsia="Verdana" w:hAnsi="Verdana"/>
          <w:color w:val="000000"/>
          <w:sz w:val="18"/>
          <w:lang w:val="es-ES"/>
        </w:rPr>
        <w:t xml:space="preserve"> Beneficiario</w:t>
      </w:r>
      <w:r w:rsidRPr="004F1809">
        <w:rPr>
          <w:rFonts w:ascii="Verdana" w:eastAsia="Verdana" w:hAnsi="Verdana"/>
          <w:color w:val="000000"/>
          <w:sz w:val="18"/>
          <w:lang w:val="es-ES"/>
        </w:rPr>
        <w:t xml:space="preserve"> podrá desistir del Acuerdo una vez formalizado y validado</w:t>
      </w:r>
      <w:r>
        <w:rPr>
          <w:rFonts w:ascii="Verdana" w:eastAsia="Verdana" w:hAnsi="Verdana"/>
          <w:color w:val="000000"/>
          <w:sz w:val="18"/>
          <w:lang w:val="es-ES"/>
        </w:rPr>
        <w:t>,</w:t>
      </w:r>
      <w:r w:rsidRPr="00F066E0">
        <w:rPr>
          <w:rFonts w:ascii="Verdana" w:eastAsia="Verdana" w:hAnsi="Verdana"/>
          <w:color w:val="000000"/>
          <w:sz w:val="18"/>
          <w:lang w:val="es-ES"/>
        </w:rPr>
        <w:t xml:space="preserve"> </w:t>
      </w:r>
      <w:r w:rsidRPr="004F1809">
        <w:rPr>
          <w:rFonts w:ascii="Verdana" w:eastAsia="Verdana" w:hAnsi="Verdana"/>
          <w:color w:val="000000"/>
          <w:sz w:val="18"/>
          <w:lang w:val="es-ES"/>
        </w:rPr>
        <w:t>previa</w:t>
      </w:r>
      <w:r>
        <w:rPr>
          <w:rFonts w:ascii="Verdana" w:eastAsia="Verdana" w:hAnsi="Verdana"/>
          <w:color w:val="000000"/>
          <w:sz w:val="18"/>
          <w:lang w:val="es-ES"/>
        </w:rPr>
        <w:t xml:space="preserve"> </w:t>
      </w:r>
      <w:r w:rsidRPr="004F1809">
        <w:rPr>
          <w:rFonts w:ascii="Verdana" w:eastAsia="Verdana" w:hAnsi="Verdana"/>
          <w:color w:val="000000"/>
          <w:sz w:val="18"/>
          <w:lang w:val="es-ES"/>
        </w:rPr>
        <w:t xml:space="preserve">notificación al </w:t>
      </w:r>
      <w:r>
        <w:rPr>
          <w:rFonts w:ascii="Verdana" w:eastAsia="Verdana" w:hAnsi="Verdana"/>
          <w:color w:val="000000"/>
          <w:sz w:val="18"/>
          <w:lang w:val="es-ES"/>
        </w:rPr>
        <w:t>Proveedor de Soluciones de Modernización</w:t>
      </w:r>
      <w:r w:rsidRPr="004F1809">
        <w:rPr>
          <w:rFonts w:ascii="Verdana" w:eastAsia="Verdana" w:hAnsi="Verdana"/>
          <w:color w:val="000000"/>
          <w:sz w:val="18"/>
          <w:lang w:val="es-ES"/>
        </w:rPr>
        <w:t xml:space="preserve"> Adherido.</w:t>
      </w:r>
      <w:r>
        <w:rPr>
          <w:rFonts w:ascii="Verdana" w:eastAsia="Verdana" w:hAnsi="Verdana"/>
          <w:color w:val="000000"/>
          <w:sz w:val="18"/>
          <w:lang w:val="es-ES"/>
        </w:rPr>
        <w:t xml:space="preserve"> </w:t>
      </w:r>
      <w:r w:rsidRPr="00F066E0">
        <w:rPr>
          <w:rFonts w:ascii="Verdana" w:eastAsia="Verdana" w:hAnsi="Verdana"/>
          <w:color w:val="000000"/>
          <w:sz w:val="18"/>
          <w:lang w:val="es-ES"/>
        </w:rPr>
        <w:t>En caso de que se haya iniciado la prestación del servicio por parte del Proveedor de Soluciones de Modernización Adherido</w:t>
      </w:r>
      <w:bookmarkStart w:id="6" w:name="_Hlk124267955"/>
      <w:r w:rsidRPr="00F066E0">
        <w:rPr>
          <w:rFonts w:ascii="Verdana" w:eastAsia="Verdana" w:hAnsi="Verdana"/>
          <w:color w:val="000000"/>
          <w:sz w:val="18"/>
          <w:lang w:val="es-ES"/>
        </w:rPr>
        <w:t xml:space="preserve">, </w:t>
      </w:r>
      <w:r>
        <w:rPr>
          <w:rFonts w:ascii="Verdana" w:eastAsia="Verdana" w:hAnsi="Verdana"/>
          <w:color w:val="000000"/>
          <w:sz w:val="18"/>
          <w:lang w:val="es-ES"/>
        </w:rPr>
        <w:t>e</w:t>
      </w:r>
      <w:r w:rsidRPr="00DE7D74">
        <w:rPr>
          <w:rFonts w:ascii="Verdana" w:eastAsia="Verdana" w:hAnsi="Verdana"/>
          <w:color w:val="000000"/>
          <w:sz w:val="18"/>
          <w:lang w:val="es-ES"/>
        </w:rPr>
        <w:t xml:space="preserve">l </w:t>
      </w:r>
      <w:r>
        <w:rPr>
          <w:rFonts w:ascii="Verdana" w:eastAsia="Verdana" w:hAnsi="Verdana"/>
          <w:color w:val="000000"/>
          <w:sz w:val="18"/>
          <w:lang w:val="es-ES"/>
        </w:rPr>
        <w:t>Beneficiario</w:t>
      </w:r>
      <w:r w:rsidRPr="00DE7D74">
        <w:rPr>
          <w:rFonts w:ascii="Verdana" w:eastAsia="Verdana" w:hAnsi="Verdana"/>
          <w:color w:val="000000"/>
          <w:sz w:val="18"/>
          <w:lang w:val="es-ES"/>
        </w:rPr>
        <w:t xml:space="preserve"> abonará al Proveedor de Soluciones de Modernización Adherido los costes incurridos</w:t>
      </w:r>
      <w:r w:rsidRPr="00F066E0">
        <w:rPr>
          <w:rFonts w:ascii="Verdana" w:eastAsia="Verdana" w:hAnsi="Verdana"/>
          <w:color w:val="000000"/>
          <w:sz w:val="18"/>
          <w:lang w:val="es-ES"/>
        </w:rPr>
        <w:t>.</w:t>
      </w:r>
      <w:bookmarkEnd w:id="6"/>
      <w:r>
        <w:rPr>
          <w:rFonts w:ascii="Verdana" w:eastAsia="Verdana" w:hAnsi="Verdana"/>
          <w:color w:val="000000"/>
          <w:sz w:val="18"/>
          <w:lang w:val="es-ES"/>
        </w:rPr>
        <w:t xml:space="preserve"> Se deberá notificar dicho desistimiento</w:t>
      </w:r>
      <w:r w:rsidRPr="00FD4236">
        <w:rPr>
          <w:rFonts w:ascii="Verdana" w:eastAsia="Verdana" w:hAnsi="Verdana"/>
          <w:color w:val="000000"/>
          <w:sz w:val="18"/>
          <w:lang w:val="es-ES"/>
        </w:rPr>
        <w:t xml:space="preserve"> al órgano de la Comunidad Autónoma que haya concedido la subvención</w:t>
      </w:r>
      <w:r>
        <w:rPr>
          <w:rFonts w:ascii="Verdana" w:eastAsia="Verdana" w:hAnsi="Verdana"/>
          <w:color w:val="000000"/>
          <w:sz w:val="18"/>
          <w:lang w:val="es-ES"/>
        </w:rPr>
        <w:t>.</w:t>
      </w:r>
    </w:p>
    <w:p w:rsidR="00933EF5" w:rsidRPr="00F1258F"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10.3 En caso de que el Proveedor de Soluciones de Modernización Adherido perdiese la condición de Proveedor de Soluciones de Modernización Adherido al Programa</w:t>
      </w:r>
      <w:r w:rsidRPr="002E2D25">
        <w:t xml:space="preserve"> </w:t>
      </w:r>
      <w:r w:rsidRPr="002E2D25">
        <w:rPr>
          <w:rFonts w:ascii="Verdana" w:eastAsia="Verdana" w:hAnsi="Verdana"/>
          <w:color w:val="000000"/>
          <w:sz w:val="18"/>
          <w:lang w:val="es-ES"/>
        </w:rPr>
        <w:t>durante la vigencia del presente</w:t>
      </w:r>
      <w:r>
        <w:rPr>
          <w:rFonts w:ascii="Verdana" w:eastAsia="Verdana" w:hAnsi="Verdana"/>
          <w:color w:val="000000"/>
          <w:sz w:val="18"/>
          <w:lang w:val="es-ES"/>
        </w:rPr>
        <w:t xml:space="preserve"> </w:t>
      </w:r>
      <w:r w:rsidRPr="002E2D25">
        <w:rPr>
          <w:rFonts w:ascii="Verdana" w:eastAsia="Verdana" w:hAnsi="Verdana"/>
          <w:color w:val="000000"/>
          <w:sz w:val="18"/>
          <w:lang w:val="es-ES"/>
        </w:rPr>
        <w:t>Acuerdo</w:t>
      </w:r>
      <w:r>
        <w:t xml:space="preserve">, </w:t>
      </w:r>
      <w:r w:rsidRPr="002E2D25">
        <w:rPr>
          <w:rFonts w:ascii="Verdana" w:eastAsia="Verdana" w:hAnsi="Verdana"/>
          <w:color w:val="000000"/>
          <w:sz w:val="18"/>
          <w:lang w:val="es-ES"/>
        </w:rPr>
        <w:t xml:space="preserve">comunicará al </w:t>
      </w:r>
      <w:r>
        <w:rPr>
          <w:rFonts w:ascii="Verdana" w:eastAsia="Verdana" w:hAnsi="Verdana"/>
          <w:color w:val="000000"/>
          <w:sz w:val="18"/>
          <w:lang w:val="es-ES"/>
        </w:rPr>
        <w:t>Beneficiario</w:t>
      </w:r>
      <w:r w:rsidRPr="002E2D25">
        <w:rPr>
          <w:rFonts w:ascii="Verdana" w:eastAsia="Verdana" w:hAnsi="Verdana"/>
          <w:color w:val="000000"/>
          <w:sz w:val="18"/>
          <w:lang w:val="es-ES"/>
        </w:rPr>
        <w:t xml:space="preserve"> este hecho,</w:t>
      </w:r>
      <w:r>
        <w:rPr>
          <w:rFonts w:ascii="Verdana" w:eastAsia="Verdana" w:hAnsi="Verdana"/>
          <w:color w:val="000000"/>
          <w:sz w:val="18"/>
          <w:lang w:val="es-ES"/>
        </w:rPr>
        <w:t xml:space="preserve"> </w:t>
      </w:r>
      <w:r w:rsidRPr="002E2D25">
        <w:rPr>
          <w:rFonts w:ascii="Verdana" w:eastAsia="Verdana" w:hAnsi="Verdana"/>
          <w:color w:val="000000"/>
          <w:sz w:val="18"/>
          <w:lang w:val="es-ES"/>
        </w:rPr>
        <w:t>procediéndose a la anulación del Acuerdo formalizado</w:t>
      </w:r>
      <w:r>
        <w:rPr>
          <w:rFonts w:ascii="Verdana" w:eastAsia="Verdana" w:hAnsi="Verdana"/>
          <w:color w:val="000000"/>
          <w:sz w:val="18"/>
          <w:lang w:val="es-ES"/>
        </w:rPr>
        <w:t xml:space="preserve"> y notificándolo al </w:t>
      </w:r>
      <w:r w:rsidRPr="00FD4236">
        <w:rPr>
          <w:rFonts w:ascii="Verdana" w:eastAsia="Verdana" w:hAnsi="Verdana"/>
          <w:color w:val="000000"/>
          <w:sz w:val="18"/>
          <w:lang w:val="es-ES"/>
        </w:rPr>
        <w:t>órgano de la Comunidad Autónoma que haya concedido la subvención</w:t>
      </w:r>
      <w:r w:rsidRPr="002E2D25">
        <w:rPr>
          <w:rFonts w:ascii="Verdana" w:eastAsia="Verdana" w:hAnsi="Verdana"/>
          <w:color w:val="000000"/>
          <w:sz w:val="18"/>
          <w:lang w:val="es-ES"/>
        </w:rPr>
        <w:t>.</w:t>
      </w:r>
      <w:r>
        <w:rPr>
          <w:rFonts w:ascii="Verdana" w:eastAsia="Verdana" w:hAnsi="Verdana"/>
          <w:color w:val="000000"/>
          <w:sz w:val="18"/>
          <w:lang w:val="es-ES"/>
        </w:rPr>
        <w:t xml:space="preserve"> </w:t>
      </w:r>
      <w:r w:rsidRPr="002E2D25">
        <w:rPr>
          <w:rFonts w:ascii="Verdana" w:eastAsia="Verdana" w:hAnsi="Verdana"/>
          <w:color w:val="000000"/>
          <w:sz w:val="18"/>
          <w:lang w:val="es-ES"/>
        </w:rPr>
        <w:t xml:space="preserve">En estos casos, el </w:t>
      </w:r>
      <w:r>
        <w:rPr>
          <w:rFonts w:ascii="Verdana" w:eastAsia="Verdana" w:hAnsi="Verdana"/>
          <w:color w:val="000000"/>
          <w:sz w:val="18"/>
          <w:lang w:val="es-ES"/>
        </w:rPr>
        <w:t>Beneficiario</w:t>
      </w:r>
      <w:r w:rsidRPr="002E2D25">
        <w:rPr>
          <w:rFonts w:ascii="Verdana" w:eastAsia="Verdana" w:hAnsi="Verdana"/>
          <w:color w:val="000000"/>
          <w:sz w:val="18"/>
          <w:lang w:val="es-ES"/>
        </w:rPr>
        <w:t xml:space="preserve"> podrá formalizar un nuevo Acuerdo de </w:t>
      </w:r>
      <w:r>
        <w:rPr>
          <w:rFonts w:ascii="Verdana" w:eastAsia="Verdana" w:hAnsi="Verdana"/>
          <w:color w:val="000000"/>
          <w:sz w:val="18"/>
          <w:lang w:val="es-ES"/>
        </w:rPr>
        <w:t xml:space="preserve">Prestación de </w:t>
      </w:r>
      <w:r w:rsidRPr="002E2D25">
        <w:rPr>
          <w:rFonts w:ascii="Verdana" w:eastAsia="Verdana" w:hAnsi="Verdana"/>
          <w:color w:val="000000"/>
          <w:sz w:val="18"/>
          <w:lang w:val="es-ES"/>
        </w:rPr>
        <w:t xml:space="preserve">Soluciones de </w:t>
      </w:r>
      <w:r>
        <w:rPr>
          <w:rFonts w:ascii="Verdana" w:eastAsia="Verdana" w:hAnsi="Verdana"/>
          <w:color w:val="000000"/>
          <w:sz w:val="18"/>
          <w:lang w:val="es-ES"/>
        </w:rPr>
        <w:t xml:space="preserve">Modernización con otro Proveedor de Soluciones de Modernización Adherido. Sin perjuicio de lo anterior, en el caso de que esta situación conlleve un </w:t>
      </w:r>
      <w:r w:rsidRPr="001602B3">
        <w:rPr>
          <w:rFonts w:ascii="Verdana" w:eastAsia="Verdana" w:hAnsi="Verdana"/>
          <w:color w:val="000000"/>
          <w:sz w:val="18"/>
          <w:lang w:val="es-ES"/>
        </w:rPr>
        <w:t xml:space="preserve">incumplimiento de los requisitos y obligaciones establecidos en el Real Decreto 902/2022, de 26 de octubre, y </w:t>
      </w:r>
      <w:r>
        <w:rPr>
          <w:rFonts w:ascii="Verdana" w:eastAsia="Verdana" w:hAnsi="Verdana"/>
          <w:color w:val="000000"/>
          <w:sz w:val="18"/>
          <w:lang w:val="es-ES"/>
        </w:rPr>
        <w:t xml:space="preserve">en </w:t>
      </w:r>
      <w:r w:rsidRPr="001602B3">
        <w:rPr>
          <w:rFonts w:ascii="Verdana" w:eastAsia="Verdana" w:hAnsi="Verdana"/>
          <w:color w:val="000000"/>
          <w:sz w:val="18"/>
          <w:lang w:val="es-ES"/>
        </w:rPr>
        <w:t xml:space="preserve">la Convocatoria que resulte de aplicación, así como de las condiciones particulares que, en su caso, se hayan establecido en la correspondiente resolución de concesión, </w:t>
      </w:r>
      <w:r>
        <w:rPr>
          <w:rFonts w:ascii="Verdana" w:eastAsia="Verdana" w:hAnsi="Verdana"/>
          <w:color w:val="000000"/>
          <w:sz w:val="18"/>
          <w:lang w:val="es-ES"/>
        </w:rPr>
        <w:t>será de aplicación lo recogido en la cláusula octava del presente Acuerdo.</w:t>
      </w:r>
    </w:p>
    <w:p w:rsidR="00933EF5"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Pr>
          <w:rFonts w:ascii="Verdana" w:eastAsia="Verdana" w:hAnsi="Verdana"/>
          <w:b/>
          <w:bCs/>
          <w:color w:val="000000"/>
          <w:sz w:val="18"/>
          <w:lang w:val="es-ES"/>
        </w:rPr>
        <w:t>Undécima. Entrada en vigor y duración</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11. 1 </w:t>
      </w:r>
      <w:r w:rsidRPr="007009C7">
        <w:rPr>
          <w:rFonts w:ascii="Verdana" w:eastAsia="Verdana" w:hAnsi="Verdana"/>
          <w:color w:val="000000"/>
          <w:sz w:val="18"/>
          <w:lang w:val="es-ES"/>
        </w:rPr>
        <w:t xml:space="preserve">Este Acuerdo será válido y tendrá efectos una vez que el órgano concedente de la subvención se haya pronunciado sobre su conformidad. Asimismo, en el caso de que el </w:t>
      </w:r>
      <w:r>
        <w:rPr>
          <w:rFonts w:ascii="Verdana" w:eastAsia="Verdana" w:hAnsi="Verdana"/>
          <w:color w:val="000000"/>
          <w:sz w:val="18"/>
          <w:lang w:val="es-ES"/>
        </w:rPr>
        <w:t>Beneficiario</w:t>
      </w:r>
      <w:r w:rsidRPr="007009C7">
        <w:rPr>
          <w:rFonts w:ascii="Verdana" w:eastAsia="Verdana" w:hAnsi="Verdana"/>
          <w:color w:val="000000"/>
          <w:sz w:val="18"/>
          <w:lang w:val="es-ES"/>
        </w:rPr>
        <w:t xml:space="preserve"> no haya recibido el pronunciamiento de conformidad sobre el Acuerdo presentado en el plazo de diez días hábiles, dicho Acuerdo será válido y tendrá efectos.</w:t>
      </w:r>
      <w:r>
        <w:rPr>
          <w:rFonts w:ascii="Verdana" w:eastAsia="Verdana" w:hAnsi="Verdana"/>
          <w:color w:val="000000"/>
          <w:sz w:val="18"/>
          <w:lang w:val="es-ES"/>
        </w:rPr>
        <w:t xml:space="preserve"> </w:t>
      </w:r>
    </w:p>
    <w:p w:rsidR="00933EF5" w:rsidRDefault="00933EF5" w:rsidP="00933EF5">
      <w:pPr>
        <w:spacing w:before="100" w:beforeAutospacing="1" w:after="100" w:afterAutospacing="1" w:line="242" w:lineRule="exact"/>
        <w:ind w:right="72"/>
        <w:jc w:val="both"/>
        <w:rPr>
          <w:rFonts w:ascii="Verdana" w:eastAsia="Verdana" w:hAnsi="Verdana"/>
          <w:color w:val="000000"/>
          <w:sz w:val="18"/>
          <w:lang w:val="es-ES"/>
        </w:rPr>
      </w:pPr>
      <w:r>
        <w:rPr>
          <w:rFonts w:ascii="Verdana" w:eastAsia="Verdana" w:hAnsi="Verdana"/>
          <w:color w:val="000000"/>
          <w:sz w:val="18"/>
          <w:lang w:val="es-ES"/>
        </w:rPr>
        <w:t xml:space="preserve">11. 2 </w:t>
      </w:r>
      <w:r w:rsidRPr="0035686A">
        <w:rPr>
          <w:rFonts w:ascii="Verdana" w:eastAsia="Verdana" w:hAnsi="Verdana"/>
          <w:sz w:val="18"/>
          <w:lang w:val="es-ES"/>
        </w:rPr>
        <w:t xml:space="preserve">Este Acuerdo continuará en vigor y será efectivo hasta la terminación del mismo o hasta el </w:t>
      </w:r>
      <w:r w:rsidRPr="00E90FB6">
        <w:rPr>
          <w:rFonts w:ascii="Verdana" w:eastAsia="Verdana" w:hAnsi="Verdana"/>
          <w:sz w:val="18"/>
          <w:lang w:val="es-ES"/>
        </w:rPr>
        <w:t>30 junio de 2024</w:t>
      </w:r>
      <w:r w:rsidRPr="0035686A">
        <w:rPr>
          <w:rFonts w:ascii="Verdana" w:eastAsia="Verdana" w:hAnsi="Verdana"/>
          <w:sz w:val="18"/>
          <w:lang w:val="es-ES"/>
        </w:rPr>
        <w:t xml:space="preserve">, lo que ocurra </w:t>
      </w:r>
      <w:r>
        <w:rPr>
          <w:rFonts w:ascii="Verdana" w:eastAsia="Verdana" w:hAnsi="Verdana"/>
          <w:color w:val="000000"/>
          <w:sz w:val="18"/>
          <w:lang w:val="es-ES"/>
        </w:rPr>
        <w:t>antes.</w:t>
      </w:r>
    </w:p>
    <w:p w:rsidR="00933EF5" w:rsidRPr="00F65087" w:rsidRDefault="00933EF5" w:rsidP="00933EF5">
      <w:pPr>
        <w:spacing w:before="100" w:beforeAutospacing="1" w:after="100" w:afterAutospacing="1" w:line="242" w:lineRule="exact"/>
        <w:ind w:right="72"/>
        <w:jc w:val="both"/>
        <w:rPr>
          <w:rFonts w:ascii="Verdana" w:eastAsia="Verdana" w:hAnsi="Verdana"/>
          <w:b/>
          <w:bCs/>
          <w:color w:val="000000"/>
          <w:sz w:val="18"/>
          <w:lang w:val="es-ES"/>
        </w:rPr>
      </w:pPr>
      <w:r w:rsidRPr="00F65087">
        <w:rPr>
          <w:rFonts w:ascii="Verdana" w:eastAsia="Verdana" w:hAnsi="Verdana"/>
          <w:b/>
          <w:bCs/>
          <w:color w:val="000000"/>
          <w:sz w:val="18"/>
          <w:lang w:val="es-ES"/>
        </w:rPr>
        <w:t>Duodécim</w:t>
      </w:r>
      <w:r>
        <w:rPr>
          <w:rFonts w:ascii="Verdana" w:eastAsia="Verdana" w:hAnsi="Verdana"/>
          <w:b/>
          <w:bCs/>
          <w:color w:val="000000"/>
          <w:sz w:val="18"/>
          <w:lang w:val="es-ES"/>
        </w:rPr>
        <w:t>a</w:t>
      </w:r>
      <w:r w:rsidRPr="00F65087">
        <w:rPr>
          <w:rFonts w:ascii="Verdana" w:eastAsia="Verdana" w:hAnsi="Verdana"/>
          <w:b/>
          <w:bCs/>
          <w:color w:val="000000"/>
          <w:sz w:val="18"/>
          <w:lang w:val="es-ES"/>
        </w:rPr>
        <w:t>. Exoneración de responsabilidades</w:t>
      </w:r>
    </w:p>
    <w:p w:rsidR="00933EF5" w:rsidRDefault="00933EF5" w:rsidP="00933EF5">
      <w:pPr>
        <w:spacing w:before="100" w:beforeAutospacing="1" w:after="100" w:afterAutospacing="1" w:line="242" w:lineRule="exact"/>
        <w:ind w:right="72"/>
        <w:jc w:val="both"/>
        <w:rPr>
          <w:rFonts w:ascii="Verdana" w:eastAsia="Verdana" w:hAnsi="Verdana"/>
          <w:color w:val="000000"/>
          <w:spacing w:val="2"/>
          <w:sz w:val="18"/>
          <w:lang w:val="es-ES"/>
        </w:rPr>
      </w:pPr>
      <w:r w:rsidRPr="00C6404E">
        <w:rPr>
          <w:rFonts w:ascii="Verdana" w:eastAsia="Verdana" w:hAnsi="Verdana"/>
          <w:color w:val="000000"/>
          <w:spacing w:val="2"/>
          <w:sz w:val="18"/>
          <w:lang w:val="es-ES"/>
        </w:rPr>
        <w:t>Mediante la firma de este Acuerdo, ambas Partes determinan y pactan que tanto</w:t>
      </w:r>
      <w:r>
        <w:rPr>
          <w:rFonts w:ascii="Verdana" w:eastAsia="Verdana" w:hAnsi="Verdana"/>
          <w:color w:val="000000"/>
          <w:spacing w:val="2"/>
          <w:sz w:val="18"/>
          <w:lang w:val="es-ES"/>
        </w:rPr>
        <w:t xml:space="preserve"> el Ministerio de Transportes, Movilidad y Agenda Urbana</w:t>
      </w:r>
      <w:r w:rsidRPr="00C6404E">
        <w:rPr>
          <w:rFonts w:ascii="Verdana" w:eastAsia="Verdana" w:hAnsi="Verdana"/>
          <w:color w:val="000000"/>
          <w:spacing w:val="2"/>
          <w:sz w:val="18"/>
          <w:lang w:val="es-ES"/>
        </w:rPr>
        <w:t xml:space="preserve">, </w:t>
      </w:r>
      <w:r>
        <w:rPr>
          <w:rFonts w:ascii="Verdana" w:eastAsia="Verdana" w:hAnsi="Verdana"/>
          <w:color w:val="000000"/>
          <w:spacing w:val="2"/>
          <w:sz w:val="18"/>
          <w:lang w:val="es-ES"/>
        </w:rPr>
        <w:t>como la Comunidad Autónoma de la Región de Murcia</w:t>
      </w:r>
      <w:r w:rsidRPr="00C6404E">
        <w:rPr>
          <w:rFonts w:ascii="Verdana" w:eastAsia="Verdana" w:hAnsi="Verdana"/>
          <w:color w:val="000000"/>
          <w:spacing w:val="2"/>
          <w:sz w:val="18"/>
          <w:lang w:val="es-ES"/>
        </w:rPr>
        <w:t xml:space="preserve"> quedan eximidos de cualquier tipo de</w:t>
      </w:r>
      <w:r>
        <w:rPr>
          <w:rFonts w:ascii="Verdana" w:eastAsia="Verdana" w:hAnsi="Verdana"/>
          <w:color w:val="000000"/>
          <w:spacing w:val="2"/>
          <w:sz w:val="18"/>
          <w:lang w:val="es-ES"/>
        </w:rPr>
        <w:t xml:space="preserve"> </w:t>
      </w:r>
      <w:r w:rsidRPr="00C6404E">
        <w:rPr>
          <w:rFonts w:ascii="Verdana" w:eastAsia="Verdana" w:hAnsi="Verdana"/>
          <w:color w:val="000000"/>
          <w:spacing w:val="2"/>
          <w:sz w:val="18"/>
          <w:lang w:val="es-ES"/>
        </w:rPr>
        <w:t>responsabilidad derivada del presente Acuerdo con relación al Programa de Ayudas a Autónomos y Pymes para Modernizar el Transporte por Carretera,</w:t>
      </w:r>
      <w:r>
        <w:rPr>
          <w:rFonts w:ascii="Verdana" w:eastAsia="Verdana" w:hAnsi="Verdana"/>
          <w:color w:val="000000"/>
          <w:spacing w:val="2"/>
          <w:sz w:val="18"/>
          <w:lang w:val="es-ES"/>
        </w:rPr>
        <w:t xml:space="preserve"> </w:t>
      </w:r>
      <w:r w:rsidRPr="00C6404E">
        <w:rPr>
          <w:rFonts w:ascii="Verdana" w:eastAsia="Verdana" w:hAnsi="Verdana"/>
          <w:color w:val="000000"/>
          <w:spacing w:val="2"/>
          <w:sz w:val="18"/>
          <w:lang w:val="es-ES"/>
        </w:rPr>
        <w:t xml:space="preserve">más allá de lo que determine </w:t>
      </w:r>
      <w:r>
        <w:rPr>
          <w:rFonts w:ascii="Verdana" w:eastAsia="Verdana" w:hAnsi="Verdana"/>
          <w:color w:val="000000"/>
          <w:spacing w:val="2"/>
          <w:sz w:val="18"/>
          <w:lang w:val="es-ES"/>
        </w:rPr>
        <w:t>el Real Decreto 902/2022, de 26 de octubre,</w:t>
      </w:r>
      <w:r w:rsidRPr="00C6404E">
        <w:rPr>
          <w:rFonts w:ascii="Verdana" w:eastAsia="Verdana" w:hAnsi="Verdana"/>
          <w:color w:val="000000"/>
          <w:spacing w:val="2"/>
          <w:sz w:val="18"/>
          <w:lang w:val="es-ES"/>
        </w:rPr>
        <w:t xml:space="preserve"> y la</w:t>
      </w:r>
      <w:r>
        <w:rPr>
          <w:rFonts w:ascii="Verdana" w:eastAsia="Verdana" w:hAnsi="Verdana"/>
          <w:color w:val="000000"/>
          <w:spacing w:val="2"/>
          <w:sz w:val="18"/>
          <w:lang w:val="es-ES"/>
        </w:rPr>
        <w:t xml:space="preserve"> </w:t>
      </w:r>
      <w:r w:rsidRPr="00C6404E">
        <w:rPr>
          <w:rFonts w:ascii="Verdana" w:eastAsia="Verdana" w:hAnsi="Verdana"/>
          <w:color w:val="000000"/>
          <w:spacing w:val="2"/>
          <w:sz w:val="18"/>
          <w:lang w:val="es-ES"/>
        </w:rPr>
        <w:t>Convocatoria que resulte de aplicación.</w:t>
      </w:r>
    </w:p>
    <w:p w:rsidR="00933EF5" w:rsidRDefault="00933EF5" w:rsidP="00933EF5">
      <w:pPr>
        <w:spacing w:before="100" w:beforeAutospacing="1" w:after="100" w:afterAutospacing="1" w:line="242" w:lineRule="exact"/>
        <w:ind w:right="72"/>
        <w:rPr>
          <w:rFonts w:ascii="Verdana" w:eastAsia="Verdana" w:hAnsi="Verdana"/>
          <w:color w:val="000000"/>
          <w:spacing w:val="2"/>
          <w:sz w:val="18"/>
          <w:lang w:val="es-ES"/>
        </w:rPr>
      </w:pPr>
    </w:p>
    <w:p w:rsidR="00933EF5" w:rsidRPr="00DE1454" w:rsidRDefault="00933EF5" w:rsidP="00933EF5">
      <w:pPr>
        <w:spacing w:before="100" w:beforeAutospacing="1" w:after="100" w:afterAutospacing="1" w:line="242" w:lineRule="exact"/>
        <w:ind w:right="72"/>
        <w:jc w:val="both"/>
        <w:rPr>
          <w:rFonts w:ascii="Verdana" w:eastAsia="Verdana" w:hAnsi="Verdana"/>
          <w:color w:val="000000"/>
          <w:spacing w:val="2"/>
          <w:sz w:val="18"/>
          <w:lang w:val="es-ES"/>
        </w:rPr>
      </w:pPr>
      <w:r w:rsidRPr="00DE1454">
        <w:rPr>
          <w:rFonts w:ascii="Verdana" w:eastAsia="Verdana" w:hAnsi="Verdana"/>
          <w:color w:val="000000"/>
          <w:spacing w:val="2"/>
          <w:sz w:val="18"/>
          <w:lang w:val="es-ES"/>
        </w:rPr>
        <w:t>EN VIRTUD DE LO CUAL, las Partes reconocen haber leído en su totalidad el</w:t>
      </w:r>
      <w:r>
        <w:rPr>
          <w:rFonts w:ascii="Verdana" w:eastAsia="Verdana" w:hAnsi="Verdana"/>
          <w:color w:val="000000"/>
          <w:spacing w:val="2"/>
          <w:sz w:val="18"/>
          <w:lang w:val="es-ES"/>
        </w:rPr>
        <w:t xml:space="preserve"> </w:t>
      </w:r>
      <w:r w:rsidRPr="00DE1454">
        <w:rPr>
          <w:rFonts w:ascii="Verdana" w:eastAsia="Verdana" w:hAnsi="Verdana"/>
          <w:color w:val="000000"/>
          <w:spacing w:val="2"/>
          <w:sz w:val="18"/>
          <w:lang w:val="es-ES"/>
        </w:rPr>
        <w:t>presente Acuerdo, manifiestan comprenderlo, y aceptan obligarse por sus términos</w:t>
      </w:r>
      <w:r>
        <w:rPr>
          <w:rFonts w:ascii="Verdana" w:eastAsia="Verdana" w:hAnsi="Verdana"/>
          <w:color w:val="000000"/>
          <w:spacing w:val="2"/>
          <w:sz w:val="18"/>
          <w:lang w:val="es-ES"/>
        </w:rPr>
        <w:t xml:space="preserve"> </w:t>
      </w:r>
      <w:r w:rsidRPr="00DE1454">
        <w:rPr>
          <w:rFonts w:ascii="Verdana" w:eastAsia="Verdana" w:hAnsi="Verdana"/>
          <w:color w:val="000000"/>
          <w:spacing w:val="2"/>
          <w:sz w:val="18"/>
          <w:lang w:val="es-ES"/>
        </w:rPr>
        <w:t xml:space="preserve">y condiciones, así como por las condiciones del </w:t>
      </w:r>
      <w:r w:rsidRPr="00C6404E">
        <w:rPr>
          <w:rFonts w:ascii="Verdana" w:eastAsia="Verdana" w:hAnsi="Verdana"/>
          <w:color w:val="000000"/>
          <w:spacing w:val="2"/>
          <w:sz w:val="18"/>
          <w:lang w:val="es-ES"/>
        </w:rPr>
        <w:t>Programa de Ayudas a Autónomos y Pymes para Modernizar el Transporte por Carretera</w:t>
      </w:r>
      <w:r w:rsidRPr="00DE1454">
        <w:rPr>
          <w:rFonts w:ascii="Verdana" w:eastAsia="Verdana" w:hAnsi="Verdana"/>
          <w:color w:val="000000"/>
          <w:spacing w:val="2"/>
          <w:sz w:val="18"/>
          <w:lang w:val="es-ES"/>
        </w:rPr>
        <w:t>, establecidas</w:t>
      </w:r>
      <w:r>
        <w:rPr>
          <w:rFonts w:ascii="Verdana" w:eastAsia="Verdana" w:hAnsi="Verdana"/>
          <w:color w:val="000000"/>
          <w:spacing w:val="2"/>
          <w:sz w:val="18"/>
          <w:lang w:val="es-ES"/>
        </w:rPr>
        <w:t xml:space="preserve"> </w:t>
      </w:r>
      <w:r w:rsidRPr="00DE1454">
        <w:rPr>
          <w:rFonts w:ascii="Verdana" w:eastAsia="Verdana" w:hAnsi="Verdana"/>
          <w:color w:val="000000"/>
          <w:spacing w:val="2"/>
          <w:sz w:val="18"/>
          <w:lang w:val="es-ES"/>
        </w:rPr>
        <w:t xml:space="preserve">en </w:t>
      </w:r>
      <w:r>
        <w:rPr>
          <w:rFonts w:ascii="Verdana" w:eastAsia="Verdana" w:hAnsi="Verdana"/>
          <w:color w:val="000000"/>
          <w:spacing w:val="2"/>
          <w:sz w:val="18"/>
          <w:lang w:val="es-ES"/>
        </w:rPr>
        <w:t>el Real Decreto 902/2022, de 26 de octubre</w:t>
      </w:r>
      <w:r w:rsidRPr="00DE1454">
        <w:rPr>
          <w:rFonts w:ascii="Verdana" w:eastAsia="Verdana" w:hAnsi="Verdana"/>
          <w:color w:val="000000"/>
          <w:spacing w:val="2"/>
          <w:sz w:val="18"/>
          <w:lang w:val="es-ES"/>
        </w:rPr>
        <w:t xml:space="preserve"> y en la Convocatoria</w:t>
      </w:r>
      <w:r>
        <w:rPr>
          <w:rFonts w:ascii="Verdana" w:eastAsia="Verdana" w:hAnsi="Verdana"/>
          <w:color w:val="000000"/>
          <w:spacing w:val="2"/>
          <w:sz w:val="18"/>
          <w:lang w:val="es-ES"/>
        </w:rPr>
        <w:t xml:space="preserve"> …………………………………………………………… </w:t>
      </w:r>
      <w:r w:rsidRPr="00DE1454">
        <w:rPr>
          <w:rFonts w:ascii="Verdana" w:eastAsia="Verdana" w:hAnsi="Verdana"/>
          <w:color w:val="000000"/>
          <w:spacing w:val="2"/>
          <w:sz w:val="18"/>
          <w:lang w:val="es-ES"/>
        </w:rPr>
        <w:t>constituyendo el completo y el total acuerdo de las Partes.</w:t>
      </w:r>
    </w:p>
    <w:p w:rsidR="00933EF5" w:rsidRDefault="00933EF5" w:rsidP="00933EF5">
      <w:pPr>
        <w:spacing w:before="100" w:beforeAutospacing="1" w:after="100" w:afterAutospacing="1" w:line="242" w:lineRule="exact"/>
        <w:ind w:right="72"/>
        <w:rPr>
          <w:rFonts w:ascii="Verdana" w:eastAsia="Verdana" w:hAnsi="Verdana"/>
          <w:color w:val="000000"/>
          <w:spacing w:val="2"/>
          <w:sz w:val="18"/>
          <w:lang w:val="es-ES"/>
        </w:rPr>
      </w:pPr>
      <w:r w:rsidRPr="00DE1454">
        <w:rPr>
          <w:rFonts w:ascii="Verdana" w:eastAsia="Verdana" w:hAnsi="Verdana"/>
          <w:color w:val="000000"/>
          <w:spacing w:val="2"/>
          <w:sz w:val="18"/>
          <w:lang w:val="es-ES"/>
        </w:rPr>
        <w:t>Y, en prueba de conformidad, las Partes firman el presente Acuerdo en la fecha de la</w:t>
      </w:r>
      <w:r>
        <w:rPr>
          <w:rFonts w:ascii="Verdana" w:eastAsia="Verdana" w:hAnsi="Verdana"/>
          <w:color w:val="000000"/>
          <w:spacing w:val="2"/>
          <w:sz w:val="18"/>
          <w:lang w:val="es-ES"/>
        </w:rPr>
        <w:t xml:space="preserve"> </w:t>
      </w:r>
      <w:r w:rsidRPr="00DE1454">
        <w:rPr>
          <w:rFonts w:ascii="Verdana" w:eastAsia="Verdana" w:hAnsi="Verdana"/>
          <w:color w:val="000000"/>
          <w:spacing w:val="2"/>
          <w:sz w:val="18"/>
          <w:lang w:val="es-ES"/>
        </w:rPr>
        <w:t>última firma electrónica.</w:t>
      </w:r>
    </w:p>
    <w:p w:rsidR="00933EF5" w:rsidRDefault="00933EF5" w:rsidP="00933EF5">
      <w:pPr>
        <w:spacing w:before="100" w:beforeAutospacing="1" w:after="100" w:afterAutospacing="1" w:line="242" w:lineRule="exact"/>
        <w:ind w:right="72"/>
        <w:rPr>
          <w:rFonts w:ascii="Verdana" w:eastAsia="Verdana" w:hAnsi="Verdana"/>
          <w:color w:val="000000"/>
          <w:spacing w:val="2"/>
          <w:sz w:val="18"/>
          <w:lang w:val="es-ES"/>
        </w:rPr>
      </w:pPr>
    </w:p>
    <w:tbl>
      <w:tblPr>
        <w:tblStyle w:val="Tablaconcuadrcula"/>
        <w:tblW w:w="0" w:type="auto"/>
        <w:jc w:val="center"/>
        <w:tblLook w:val="04A0" w:firstRow="1" w:lastRow="0" w:firstColumn="1" w:lastColumn="0" w:noHBand="0" w:noVBand="1"/>
      </w:tblPr>
      <w:tblGrid>
        <w:gridCol w:w="4390"/>
        <w:gridCol w:w="4394"/>
      </w:tblGrid>
      <w:tr w:rsidR="00933EF5" w:rsidTr="00397752">
        <w:trPr>
          <w:trHeight w:val="1253"/>
          <w:jc w:val="center"/>
        </w:trPr>
        <w:tc>
          <w:tcPr>
            <w:tcW w:w="4390" w:type="dxa"/>
            <w:tcBorders>
              <w:top w:val="single" w:sz="4" w:space="0" w:color="auto"/>
              <w:left w:val="single" w:sz="4" w:space="0" w:color="auto"/>
              <w:bottom w:val="single" w:sz="4" w:space="0" w:color="auto"/>
              <w:right w:val="single" w:sz="4" w:space="0" w:color="auto"/>
            </w:tcBorders>
            <w:hideMark/>
          </w:tcPr>
          <w:p w:rsidR="00933EF5" w:rsidRPr="000A0C0A" w:rsidRDefault="00933EF5" w:rsidP="00397752">
            <w:pPr>
              <w:jc w:val="center"/>
            </w:pPr>
            <w:r>
              <w:t>Por parte del Beneficiario</w:t>
            </w:r>
          </w:p>
        </w:tc>
        <w:tc>
          <w:tcPr>
            <w:tcW w:w="4394" w:type="dxa"/>
            <w:tcBorders>
              <w:top w:val="single" w:sz="4" w:space="0" w:color="auto"/>
              <w:left w:val="single" w:sz="4" w:space="0" w:color="auto"/>
              <w:bottom w:val="single" w:sz="4" w:space="0" w:color="auto"/>
              <w:right w:val="single" w:sz="4" w:space="0" w:color="auto"/>
            </w:tcBorders>
            <w:hideMark/>
          </w:tcPr>
          <w:p w:rsidR="00933EF5" w:rsidRDefault="00933EF5" w:rsidP="00397752">
            <w:pPr>
              <w:jc w:val="center"/>
            </w:pPr>
            <w:r>
              <w:t>Por parte del Proveedor de Soluciones de Modernización Adherido</w:t>
            </w:r>
          </w:p>
        </w:tc>
      </w:tr>
      <w:tr w:rsidR="00933EF5" w:rsidTr="00397752">
        <w:trPr>
          <w:trHeight w:val="3477"/>
          <w:jc w:val="center"/>
        </w:trPr>
        <w:tc>
          <w:tcPr>
            <w:tcW w:w="4390" w:type="dxa"/>
            <w:tcBorders>
              <w:top w:val="single" w:sz="4" w:space="0" w:color="auto"/>
              <w:left w:val="single" w:sz="4" w:space="0" w:color="auto"/>
              <w:bottom w:val="single" w:sz="4" w:space="0" w:color="auto"/>
              <w:right w:val="single" w:sz="4" w:space="0" w:color="auto"/>
            </w:tcBorders>
          </w:tcPr>
          <w:p w:rsidR="00933EF5" w:rsidRDefault="00933EF5" w:rsidP="00397752">
            <w:pPr>
              <w:jc w:val="both"/>
            </w:pPr>
          </w:p>
          <w:p w:rsidR="00933EF5" w:rsidRDefault="00933EF5" w:rsidP="00397752">
            <w:pPr>
              <w:jc w:val="both"/>
            </w:pPr>
          </w:p>
          <w:p w:rsidR="00933EF5" w:rsidRDefault="00933EF5" w:rsidP="00397752">
            <w:pPr>
              <w:jc w:val="both"/>
            </w:pPr>
          </w:p>
          <w:p w:rsidR="00933EF5" w:rsidRDefault="00933EF5" w:rsidP="00397752">
            <w:pPr>
              <w:jc w:val="both"/>
            </w:pPr>
          </w:p>
          <w:p w:rsidR="00933EF5" w:rsidRDefault="00933EF5" w:rsidP="00397752">
            <w:pPr>
              <w:jc w:val="both"/>
            </w:pPr>
          </w:p>
          <w:p w:rsidR="00933EF5" w:rsidRDefault="00933EF5" w:rsidP="00397752">
            <w:pPr>
              <w:jc w:val="both"/>
            </w:pPr>
          </w:p>
          <w:p w:rsidR="00933EF5" w:rsidRDefault="00933EF5" w:rsidP="00397752">
            <w:pPr>
              <w:jc w:val="both"/>
            </w:pPr>
          </w:p>
          <w:p w:rsidR="00933EF5" w:rsidRPr="00D3306A" w:rsidRDefault="00933EF5" w:rsidP="00397752">
            <w:pPr>
              <w:jc w:val="center"/>
              <w:rPr>
                <w:rFonts w:ascii="Calibri" w:hAnsi="Calibri"/>
                <w:color w:val="000000" w:themeColor="text1"/>
              </w:rPr>
            </w:pPr>
            <w:r w:rsidRPr="00D3306A">
              <w:rPr>
                <w:rFonts w:ascii="Calibri" w:hAnsi="Calibri"/>
                <w:color w:val="000000" w:themeColor="text1"/>
              </w:rPr>
              <w:t>(Fecha y firma, nombre completo, DNI, cargo y, en su caso, nombre completo y NIF de la entidad representada)</w:t>
            </w:r>
          </w:p>
        </w:tc>
        <w:tc>
          <w:tcPr>
            <w:tcW w:w="4394" w:type="dxa"/>
            <w:tcBorders>
              <w:top w:val="single" w:sz="4" w:space="0" w:color="auto"/>
              <w:left w:val="single" w:sz="4" w:space="0" w:color="auto"/>
              <w:bottom w:val="single" w:sz="4" w:space="0" w:color="auto"/>
              <w:right w:val="single" w:sz="4" w:space="0" w:color="auto"/>
            </w:tcBorders>
          </w:tcPr>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both"/>
              <w:rPr>
                <w:lang w:val="en-GB"/>
              </w:rPr>
            </w:pPr>
          </w:p>
          <w:p w:rsidR="00933EF5" w:rsidRDefault="00933EF5" w:rsidP="00397752">
            <w:pPr>
              <w:jc w:val="center"/>
            </w:pPr>
            <w:r w:rsidRPr="00D3306A">
              <w:rPr>
                <w:rFonts w:ascii="Calibri" w:hAnsi="Calibri"/>
                <w:color w:val="000000" w:themeColor="text1"/>
              </w:rPr>
              <w:t>(Fecha y firma, nombre completo, DNI, cargo y, en su caso, nombre completo y NIF de la entidad representada)</w:t>
            </w:r>
          </w:p>
        </w:tc>
      </w:tr>
    </w:tbl>
    <w:p w:rsidR="00933EF5" w:rsidRDefault="00933EF5" w:rsidP="00933EF5">
      <w:pPr>
        <w:spacing w:before="100" w:beforeAutospacing="1" w:after="100" w:afterAutospacing="1" w:line="242" w:lineRule="exact"/>
        <w:ind w:left="72" w:right="72"/>
        <w:jc w:val="both"/>
      </w:pPr>
    </w:p>
    <w:p w:rsidR="00933EF5" w:rsidRPr="00EA32DE" w:rsidRDefault="00933EF5" w:rsidP="00933EF5">
      <w:pPr>
        <w:spacing w:before="100" w:beforeAutospacing="1" w:after="100" w:afterAutospacing="1" w:line="242" w:lineRule="exact"/>
        <w:ind w:left="72" w:right="72"/>
        <w:jc w:val="both"/>
      </w:pPr>
    </w:p>
    <w:p w:rsidR="00933EF5" w:rsidRPr="00672935" w:rsidRDefault="00933EF5" w:rsidP="00933EF5">
      <w:pPr>
        <w:jc w:val="both"/>
        <w:rPr>
          <w:b/>
        </w:rPr>
      </w:pPr>
    </w:p>
    <w:p w:rsidR="00672935" w:rsidRPr="00933EF5" w:rsidRDefault="00672935" w:rsidP="00933EF5">
      <w:bookmarkStart w:id="7" w:name="_GoBack"/>
      <w:bookmarkEnd w:id="7"/>
    </w:p>
    <w:sectPr w:rsidR="00672935" w:rsidRPr="00933EF5" w:rsidSect="00B0167D">
      <w:headerReference w:type="default" r:id="rId8"/>
      <w:footerReference w:type="default" r:id="rId9"/>
      <w:pgSz w:w="11906" w:h="16838"/>
      <w:pgMar w:top="1418" w:right="1304" w:bottom="1418" w:left="1701"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5CB" w:rsidRDefault="005845CB">
      <w:r>
        <w:separator/>
      </w:r>
    </w:p>
  </w:endnote>
  <w:endnote w:type="continuationSeparator" w:id="0">
    <w:p w:rsidR="005845CB" w:rsidRDefault="005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4" w:rsidRDefault="008F7E53">
    <w:pPr>
      <w:pStyle w:val="Piedepgina"/>
      <w:jc w:val="right"/>
    </w:pP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933EF5">
      <w:rPr>
        <w:rFonts w:ascii="Verdana" w:hAnsi="Verdana"/>
        <w:noProof/>
        <w:sz w:val="20"/>
        <w:szCs w:val="20"/>
      </w:rPr>
      <w:t>9</w:t>
    </w:r>
    <w:r>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5CB" w:rsidRDefault="005845CB">
      <w:r>
        <w:rPr>
          <w:color w:val="000000"/>
        </w:rPr>
        <w:separator/>
      </w:r>
    </w:p>
  </w:footnote>
  <w:footnote w:type="continuationSeparator" w:id="0">
    <w:p w:rsidR="005845CB" w:rsidRDefault="0058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4" w:rsidRDefault="005172FD">
    <w:pPr>
      <w:pStyle w:val="Standard"/>
    </w:pPr>
    <w:r w:rsidRPr="0081251E">
      <w:rPr>
        <w:noProof/>
        <w:lang w:val="es-ES" w:eastAsia="es-ES" w:bidi="ar-SA"/>
      </w:rPr>
      <w:drawing>
        <wp:anchor distT="0" distB="0" distL="114300" distR="114300" simplePos="0" relativeHeight="251665408" behindDoc="0" locked="0" layoutInCell="1" allowOverlap="1">
          <wp:simplePos x="0" y="0"/>
          <wp:positionH relativeFrom="column">
            <wp:posOffset>2836545</wp:posOffset>
          </wp:positionH>
          <wp:positionV relativeFrom="paragraph">
            <wp:posOffset>-144145</wp:posOffset>
          </wp:positionV>
          <wp:extent cx="1668780" cy="442595"/>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442595"/>
                  </a:xfrm>
                  <a:prstGeom prst="rect">
                    <a:avLst/>
                  </a:prstGeom>
                </pic:spPr>
              </pic:pic>
            </a:graphicData>
          </a:graphic>
          <wp14:sizeRelH relativeFrom="margin">
            <wp14:pctWidth>0</wp14:pctWidth>
          </wp14:sizeRelH>
          <wp14:sizeRelV relativeFrom="margin">
            <wp14:pctHeight>0</wp14:pctHeight>
          </wp14:sizeRelV>
        </wp:anchor>
      </w:drawing>
    </w:r>
    <w:r w:rsidRPr="0012116C">
      <w:rPr>
        <w:noProof/>
        <w:lang w:val="es-ES" w:eastAsia="es-ES" w:bidi="ar-SA"/>
      </w:rPr>
      <w:drawing>
        <wp:anchor distT="0" distB="0" distL="114300" distR="114300" simplePos="0" relativeHeight="251666432" behindDoc="0" locked="0" layoutInCell="1" allowOverlap="1">
          <wp:simplePos x="0" y="0"/>
          <wp:positionH relativeFrom="column">
            <wp:posOffset>4565650</wp:posOffset>
          </wp:positionH>
          <wp:positionV relativeFrom="paragraph">
            <wp:posOffset>-159385</wp:posOffset>
          </wp:positionV>
          <wp:extent cx="1183005" cy="492760"/>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3005" cy="492760"/>
                  </a:xfrm>
                  <a:prstGeom prst="rect">
                    <a:avLst/>
                  </a:prstGeom>
                </pic:spPr>
              </pic:pic>
            </a:graphicData>
          </a:graphic>
          <wp14:sizeRelH relativeFrom="margin">
            <wp14:pctWidth>0</wp14:pctWidth>
          </wp14:sizeRelH>
          <wp14:sizeRelV relativeFrom="margin">
            <wp14:pctHeight>0</wp14:pctHeight>
          </wp14:sizeRelV>
        </wp:anchor>
      </w:drawing>
    </w:r>
    <w:r w:rsidRPr="0081251E">
      <w:rPr>
        <w:noProof/>
        <w:lang w:val="es-ES" w:eastAsia="es-ES" w:bidi="ar-SA"/>
      </w:rPr>
      <w:drawing>
        <wp:anchor distT="0" distB="0" distL="114300" distR="114300" simplePos="0" relativeHeight="251664384" behindDoc="0" locked="0" layoutInCell="1" allowOverlap="1">
          <wp:simplePos x="0" y="0"/>
          <wp:positionH relativeFrom="column">
            <wp:posOffset>1716405</wp:posOffset>
          </wp:positionH>
          <wp:positionV relativeFrom="paragraph">
            <wp:posOffset>-231775</wp:posOffset>
          </wp:positionV>
          <wp:extent cx="1097280" cy="61722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617220"/>
                  </a:xfrm>
                  <a:prstGeom prst="rect">
                    <a:avLst/>
                  </a:prstGeom>
                </pic:spPr>
              </pic:pic>
            </a:graphicData>
          </a:graphic>
          <wp14:sizeRelH relativeFrom="margin">
            <wp14:pctWidth>0</wp14:pctWidth>
          </wp14:sizeRelH>
          <wp14:sizeRelV relativeFrom="margin">
            <wp14:pctHeight>0</wp14:pctHeight>
          </wp14:sizeRelV>
        </wp:anchor>
      </w:drawing>
    </w:r>
    <w:r w:rsidRPr="008A26A9">
      <w:rPr>
        <w:noProof/>
        <w:lang w:val="es-ES" w:eastAsia="es-ES" w:bidi="ar-SA"/>
      </w:rPr>
      <w:drawing>
        <wp:anchor distT="0" distB="0" distL="114300" distR="114300" simplePos="0" relativeHeight="251663360" behindDoc="0" locked="0" layoutInCell="1" allowOverlap="1">
          <wp:simplePos x="0" y="0"/>
          <wp:positionH relativeFrom="column">
            <wp:posOffset>-89535</wp:posOffset>
          </wp:positionH>
          <wp:positionV relativeFrom="paragraph">
            <wp:posOffset>-167005</wp:posOffset>
          </wp:positionV>
          <wp:extent cx="1714500" cy="4578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457835"/>
                  </a:xfrm>
                  <a:prstGeom prst="rect">
                    <a:avLst/>
                  </a:prstGeom>
                </pic:spPr>
              </pic:pic>
            </a:graphicData>
          </a:graphic>
        </wp:anchor>
      </w:drawing>
    </w:r>
  </w:p>
  <w:p w:rsidR="00094CC4" w:rsidRDefault="005845CB">
    <w:pPr>
      <w:pStyle w:val="Standard"/>
    </w:pPr>
  </w:p>
  <w:p w:rsidR="00094CC4" w:rsidRDefault="005845CB">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06A0"/>
    <w:multiLevelType w:val="hybridMultilevel"/>
    <w:tmpl w:val="C16E2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273A08"/>
    <w:multiLevelType w:val="hybridMultilevel"/>
    <w:tmpl w:val="252C60EC"/>
    <w:lvl w:ilvl="0" w:tplc="0C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84D571B"/>
    <w:multiLevelType w:val="hybridMultilevel"/>
    <w:tmpl w:val="3F46AEDC"/>
    <w:lvl w:ilvl="0" w:tplc="0C0A0001">
      <w:start w:val="1"/>
      <w:numFmt w:val="bullet"/>
      <w:lvlText w:val=""/>
      <w:lvlJc w:val="left"/>
      <w:pPr>
        <w:ind w:left="720" w:hanging="360"/>
      </w:pPr>
      <w:rPr>
        <w:rFonts w:ascii="Symbol" w:hAnsi="Symbol" w:hint="default"/>
      </w:rPr>
    </w:lvl>
    <w:lvl w:ilvl="1" w:tplc="AD9CCC72">
      <w:numFmt w:val="bullet"/>
      <w:lvlText w:val="-"/>
      <w:lvlJc w:val="left"/>
      <w:pPr>
        <w:ind w:left="1440" w:hanging="360"/>
      </w:pPr>
      <w:rPr>
        <w:rFonts w:ascii="Times New Roman" w:eastAsia="Andale Sans U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885284"/>
    <w:multiLevelType w:val="multilevel"/>
    <w:tmpl w:val="B3ECE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7179CC"/>
    <w:multiLevelType w:val="hybridMultilevel"/>
    <w:tmpl w:val="5BA09C0E"/>
    <w:lvl w:ilvl="0" w:tplc="B3C65788">
      <w:numFmt w:val="bullet"/>
      <w:lvlText w:val="-"/>
      <w:lvlJc w:val="left"/>
      <w:pPr>
        <w:ind w:left="432" w:hanging="360"/>
      </w:pPr>
      <w:rPr>
        <w:rFonts w:ascii="Verdana" w:eastAsia="Verdana" w:hAnsi="Verdana" w:cstheme="minorHAnsi" w:hint="default"/>
        <w:b/>
      </w:rPr>
    </w:lvl>
    <w:lvl w:ilvl="1" w:tplc="0C0A0003">
      <w:start w:val="1"/>
      <w:numFmt w:val="bullet"/>
      <w:lvlText w:val="o"/>
      <w:lvlJc w:val="left"/>
      <w:pPr>
        <w:ind w:left="1152" w:hanging="360"/>
      </w:pPr>
      <w:rPr>
        <w:rFonts w:ascii="Courier New" w:hAnsi="Courier New" w:cs="Courier New" w:hint="default"/>
      </w:rPr>
    </w:lvl>
    <w:lvl w:ilvl="2" w:tplc="0C0A0005">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5" w15:restartNumberingAfterBreak="0">
    <w:nsid w:val="79575A02"/>
    <w:multiLevelType w:val="multilevel"/>
    <w:tmpl w:val="94BA4D2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hideSpellingErrors/>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8"/>
    <w:rsid w:val="00003B8F"/>
    <w:rsid w:val="000079B2"/>
    <w:rsid w:val="00007E18"/>
    <w:rsid w:val="00072569"/>
    <w:rsid w:val="000A0404"/>
    <w:rsid w:val="000E62B1"/>
    <w:rsid w:val="000E7621"/>
    <w:rsid w:val="000F2B9A"/>
    <w:rsid w:val="00100F50"/>
    <w:rsid w:val="0012116C"/>
    <w:rsid w:val="00141648"/>
    <w:rsid w:val="001671EE"/>
    <w:rsid w:val="00171FCA"/>
    <w:rsid w:val="0019729C"/>
    <w:rsid w:val="001A0112"/>
    <w:rsid w:val="001A6D64"/>
    <w:rsid w:val="001B76C5"/>
    <w:rsid w:val="001D7573"/>
    <w:rsid w:val="001F00AE"/>
    <w:rsid w:val="002020C8"/>
    <w:rsid w:val="00210CB4"/>
    <w:rsid w:val="00224ED3"/>
    <w:rsid w:val="00225B11"/>
    <w:rsid w:val="00227596"/>
    <w:rsid w:val="00263194"/>
    <w:rsid w:val="00283386"/>
    <w:rsid w:val="00294948"/>
    <w:rsid w:val="0030107A"/>
    <w:rsid w:val="00306B1A"/>
    <w:rsid w:val="00323C8A"/>
    <w:rsid w:val="0035662F"/>
    <w:rsid w:val="0035686A"/>
    <w:rsid w:val="003724AE"/>
    <w:rsid w:val="003773EE"/>
    <w:rsid w:val="003D58D1"/>
    <w:rsid w:val="003E3FD6"/>
    <w:rsid w:val="003F43FF"/>
    <w:rsid w:val="003F7944"/>
    <w:rsid w:val="0043349E"/>
    <w:rsid w:val="00437FA4"/>
    <w:rsid w:val="00477FAC"/>
    <w:rsid w:val="004902A6"/>
    <w:rsid w:val="004A0FD3"/>
    <w:rsid w:val="004A4262"/>
    <w:rsid w:val="004F66BF"/>
    <w:rsid w:val="00505BA6"/>
    <w:rsid w:val="005172FD"/>
    <w:rsid w:val="00532E6C"/>
    <w:rsid w:val="00576828"/>
    <w:rsid w:val="0058123F"/>
    <w:rsid w:val="005845CB"/>
    <w:rsid w:val="005874DB"/>
    <w:rsid w:val="0059441E"/>
    <w:rsid w:val="0059515B"/>
    <w:rsid w:val="005F168A"/>
    <w:rsid w:val="005F6394"/>
    <w:rsid w:val="00622864"/>
    <w:rsid w:val="00626E1C"/>
    <w:rsid w:val="006331D7"/>
    <w:rsid w:val="006358AA"/>
    <w:rsid w:val="00635BDC"/>
    <w:rsid w:val="0063694F"/>
    <w:rsid w:val="00640137"/>
    <w:rsid w:val="00661782"/>
    <w:rsid w:val="00667F37"/>
    <w:rsid w:val="00672935"/>
    <w:rsid w:val="00693321"/>
    <w:rsid w:val="006A49F0"/>
    <w:rsid w:val="006B0BD9"/>
    <w:rsid w:val="006B62E0"/>
    <w:rsid w:val="006C639E"/>
    <w:rsid w:val="006D2DCD"/>
    <w:rsid w:val="006E5D19"/>
    <w:rsid w:val="006F1BBA"/>
    <w:rsid w:val="007032FC"/>
    <w:rsid w:val="0071453D"/>
    <w:rsid w:val="0071626A"/>
    <w:rsid w:val="0074158F"/>
    <w:rsid w:val="00746A30"/>
    <w:rsid w:val="0076032F"/>
    <w:rsid w:val="0076200C"/>
    <w:rsid w:val="00765BB4"/>
    <w:rsid w:val="007725DE"/>
    <w:rsid w:val="00780BDB"/>
    <w:rsid w:val="007871E5"/>
    <w:rsid w:val="007A2CB7"/>
    <w:rsid w:val="007A4397"/>
    <w:rsid w:val="007A5F01"/>
    <w:rsid w:val="007C0BE9"/>
    <w:rsid w:val="007C4065"/>
    <w:rsid w:val="00807ED4"/>
    <w:rsid w:val="008105DB"/>
    <w:rsid w:val="0081251E"/>
    <w:rsid w:val="008276E7"/>
    <w:rsid w:val="008632AB"/>
    <w:rsid w:val="008A26A9"/>
    <w:rsid w:val="008B47D8"/>
    <w:rsid w:val="008E7025"/>
    <w:rsid w:val="008F0B28"/>
    <w:rsid w:val="008F5C9A"/>
    <w:rsid w:val="008F7E53"/>
    <w:rsid w:val="009071D5"/>
    <w:rsid w:val="00933EF5"/>
    <w:rsid w:val="00951044"/>
    <w:rsid w:val="009656A7"/>
    <w:rsid w:val="009714EB"/>
    <w:rsid w:val="009733D7"/>
    <w:rsid w:val="00976C53"/>
    <w:rsid w:val="009772A8"/>
    <w:rsid w:val="00987A55"/>
    <w:rsid w:val="00997B48"/>
    <w:rsid w:val="009B2078"/>
    <w:rsid w:val="009D721B"/>
    <w:rsid w:val="00A613AA"/>
    <w:rsid w:val="00AA72AF"/>
    <w:rsid w:val="00AC1762"/>
    <w:rsid w:val="00AD1F05"/>
    <w:rsid w:val="00AF1447"/>
    <w:rsid w:val="00AF70BC"/>
    <w:rsid w:val="00B0167D"/>
    <w:rsid w:val="00B415A4"/>
    <w:rsid w:val="00B4202D"/>
    <w:rsid w:val="00B44AF8"/>
    <w:rsid w:val="00B5727E"/>
    <w:rsid w:val="00B62E3A"/>
    <w:rsid w:val="00B8086F"/>
    <w:rsid w:val="00B815A1"/>
    <w:rsid w:val="00B86E4C"/>
    <w:rsid w:val="00B93D24"/>
    <w:rsid w:val="00BB78E4"/>
    <w:rsid w:val="00BC2ADB"/>
    <w:rsid w:val="00BC65DB"/>
    <w:rsid w:val="00C31F98"/>
    <w:rsid w:val="00C4135C"/>
    <w:rsid w:val="00CA67A1"/>
    <w:rsid w:val="00CB6FC4"/>
    <w:rsid w:val="00CC1C42"/>
    <w:rsid w:val="00CC77E0"/>
    <w:rsid w:val="00CF119B"/>
    <w:rsid w:val="00D408BF"/>
    <w:rsid w:val="00D5431F"/>
    <w:rsid w:val="00DA4B7E"/>
    <w:rsid w:val="00DA5E56"/>
    <w:rsid w:val="00DC0D89"/>
    <w:rsid w:val="00DC36D1"/>
    <w:rsid w:val="00DC55F7"/>
    <w:rsid w:val="00DF6C8B"/>
    <w:rsid w:val="00E24C2B"/>
    <w:rsid w:val="00E36AF8"/>
    <w:rsid w:val="00E41D51"/>
    <w:rsid w:val="00E4445B"/>
    <w:rsid w:val="00E52275"/>
    <w:rsid w:val="00E649AB"/>
    <w:rsid w:val="00E654B7"/>
    <w:rsid w:val="00E82515"/>
    <w:rsid w:val="00E95A8C"/>
    <w:rsid w:val="00EB5CD1"/>
    <w:rsid w:val="00EC1187"/>
    <w:rsid w:val="00EC491B"/>
    <w:rsid w:val="00ED6C70"/>
    <w:rsid w:val="00F06D7F"/>
    <w:rsid w:val="00F14313"/>
    <w:rsid w:val="00F234EC"/>
    <w:rsid w:val="00F36195"/>
    <w:rsid w:val="00F567EE"/>
    <w:rsid w:val="00F778F4"/>
    <w:rsid w:val="00F937BD"/>
    <w:rsid w:val="00FA3CBE"/>
    <w:rsid w:val="00FC0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58A59-1F41-4902-B9EA-867C05B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epgina">
    <w:name w:val="footer"/>
    <w:basedOn w:val="Standard"/>
    <w:pPr>
      <w:suppressLineNumbers/>
      <w:tabs>
        <w:tab w:val="center" w:pos="5103"/>
        <w:tab w:val="right" w:pos="10206"/>
      </w:tabs>
    </w:p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pPr>
      <w:widowControl/>
      <w:suppressAutoHyphens w:val="0"/>
      <w:spacing w:after="160" w:line="256" w:lineRule="auto"/>
      <w:ind w:left="720"/>
      <w:textAlignment w:val="auto"/>
    </w:pPr>
    <w:rPr>
      <w:rFonts w:ascii="Calibri" w:eastAsia="Calibri" w:hAnsi="Calibri" w:cs="Times New Roman"/>
      <w:kern w:val="0"/>
      <w:sz w:val="22"/>
      <w:szCs w:val="22"/>
      <w:lang w:val="es-ES" w:bidi="ar-SA"/>
    </w:rPr>
  </w:style>
  <w:style w:type="paragraph" w:customStyle="1" w:styleId="parrafo2">
    <w:name w:val="parrafo_2"/>
    <w:basedOn w:val="Normal"/>
    <w:pPr>
      <w:widowControl/>
      <w:suppressAutoHyphens w:val="0"/>
      <w:spacing w:before="100" w:after="100"/>
      <w:textAlignment w:val="auto"/>
    </w:pPr>
    <w:rPr>
      <w:rFonts w:eastAsia="Times New Roman" w:cs="Times New Roman"/>
      <w:kern w:val="0"/>
      <w:lang w:val="es-ES" w:eastAsia="es-ES" w:bidi="ar-SA"/>
    </w:rPr>
  </w:style>
  <w:style w:type="character" w:styleId="Hipervnculo">
    <w:name w:val="Hyperlink"/>
    <w:basedOn w:val="Fuentedeprrafopredeter"/>
    <w:rPr>
      <w:color w:val="0563C1"/>
      <w:u w:val="single"/>
    </w:rPr>
  </w:style>
  <w:style w:type="character" w:styleId="Hipervnculovisitado">
    <w:name w:val="FollowedHyperlink"/>
    <w:basedOn w:val="Fuentedeprrafopredeter"/>
    <w:uiPriority w:val="99"/>
    <w:semiHidden/>
    <w:unhideWhenUsed/>
    <w:rsid w:val="0059515B"/>
    <w:rPr>
      <w:color w:val="954F72" w:themeColor="followedHyperlink"/>
      <w:u w:val="single"/>
    </w:rPr>
  </w:style>
  <w:style w:type="paragraph" w:styleId="Textodeglobo">
    <w:name w:val="Balloon Text"/>
    <w:basedOn w:val="Normal"/>
    <w:link w:val="TextodegloboCar"/>
    <w:uiPriority w:val="99"/>
    <w:semiHidden/>
    <w:unhideWhenUsed/>
    <w:rsid w:val="008105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5DB"/>
    <w:rPr>
      <w:rFonts w:ascii="Segoe UI" w:hAnsi="Segoe UI" w:cs="Segoe UI"/>
      <w:sz w:val="18"/>
      <w:szCs w:val="18"/>
    </w:rPr>
  </w:style>
  <w:style w:type="paragraph" w:styleId="NormalWeb">
    <w:name w:val="Normal (Web)"/>
    <w:basedOn w:val="Normal"/>
    <w:uiPriority w:val="99"/>
    <w:semiHidden/>
    <w:unhideWhenUsed/>
    <w:rsid w:val="00E24C2B"/>
    <w:pPr>
      <w:widowControl/>
      <w:suppressAutoHyphens w:val="0"/>
      <w:autoSpaceDN/>
      <w:spacing w:before="100" w:beforeAutospacing="1" w:after="100" w:afterAutospacing="1"/>
      <w:textAlignment w:val="auto"/>
    </w:pPr>
    <w:rPr>
      <w:rFonts w:eastAsia="Times New Roman" w:cs="Times New Roman"/>
      <w:kern w:val="0"/>
      <w:lang w:val="es-ES" w:eastAsia="es-ES" w:bidi="ar-SA"/>
    </w:rPr>
  </w:style>
  <w:style w:type="table" w:styleId="Tablaconcuadrcula">
    <w:name w:val="Table Grid"/>
    <w:basedOn w:val="Tablanormal"/>
    <w:uiPriority w:val="59"/>
    <w:rsid w:val="00672935"/>
    <w:pPr>
      <w:widowControl/>
      <w:autoSpaceDN/>
      <w:textAlignment w:val="auto"/>
    </w:pPr>
    <w:rPr>
      <w:rFonts w:asciiTheme="minorHAnsi" w:eastAsiaTheme="minorHAnsi" w:hAnsiTheme="minorHAnsi" w:cstheme="minorBidi"/>
      <w:kern w:val="0"/>
      <w:sz w:val="22"/>
      <w:szCs w:val="22"/>
      <w:lang w:val="es-ES_trad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672935"/>
    <w:rPr>
      <w:rFonts w:ascii="Calibri" w:eastAsia="Calibri" w:hAnsi="Calibri" w:cs="Times New Roman"/>
      <w:kern w:val="0"/>
      <w:sz w:val="22"/>
      <w:szCs w:val="22"/>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9A71-61F8-4D40-8A73-2E585072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3964</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DEL CASTILLO FERNANDEZ, Mª ANGUSTIAS</dc:creator>
  <cp:lastModifiedBy>HUERTAS VEGA, GLADYS</cp:lastModifiedBy>
  <cp:revision>26</cp:revision>
  <cp:lastPrinted>2023-03-02T11:38:00Z</cp:lastPrinted>
  <dcterms:created xsi:type="dcterms:W3CDTF">2023-03-09T10:01:00Z</dcterms:created>
  <dcterms:modified xsi:type="dcterms:W3CDTF">2023-04-14T06:11:00Z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